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C825A" w14:textId="77777777" w:rsidR="001554DA" w:rsidRDefault="001554DA"/>
    <w:p w14:paraId="10B32E3C" w14:textId="77777777" w:rsidR="00996AB3" w:rsidRDefault="00996AB3"/>
    <w:p w14:paraId="03CBFCD5" w14:textId="33999C30" w:rsidR="0035719F" w:rsidRDefault="004F64BC" w:rsidP="00474730">
      <w:pPr>
        <w:jc w:val="both"/>
        <w:rPr>
          <w:b/>
          <w:sz w:val="72"/>
          <w:szCs w:val="72"/>
        </w:rPr>
      </w:pPr>
      <w:r>
        <w:rPr>
          <w:b/>
          <w:sz w:val="72"/>
          <w:szCs w:val="72"/>
        </w:rPr>
        <w:t xml:space="preserve"> Polk City Community</w:t>
      </w:r>
      <w:r w:rsidR="0035719F" w:rsidRPr="00402089">
        <w:rPr>
          <w:b/>
          <w:sz w:val="72"/>
          <w:szCs w:val="72"/>
        </w:rPr>
        <w:t xml:space="preserve"> </w:t>
      </w:r>
      <w:r w:rsidR="0035719F">
        <w:rPr>
          <w:b/>
          <w:sz w:val="72"/>
          <w:szCs w:val="72"/>
        </w:rPr>
        <w:t xml:space="preserve">Library     </w:t>
      </w:r>
    </w:p>
    <w:p w14:paraId="239C1127" w14:textId="04495267" w:rsidR="00503895" w:rsidRPr="0035719F" w:rsidRDefault="00474730" w:rsidP="00474730">
      <w:pPr>
        <w:jc w:val="both"/>
        <w:rPr>
          <w:b/>
          <w:sz w:val="72"/>
          <w:szCs w:val="72"/>
        </w:rPr>
      </w:pPr>
      <w:r w:rsidRPr="00474730">
        <w:rPr>
          <w:noProof/>
          <w:color w:val="FF0000"/>
        </w:rPr>
        <w:drawing>
          <wp:anchor distT="0" distB="0" distL="114300" distR="114300" simplePos="0" relativeHeight="251658240" behindDoc="0" locked="0" layoutInCell="1" allowOverlap="1" wp14:anchorId="34991D0B" wp14:editId="37D8914A">
            <wp:simplePos x="0" y="0"/>
            <wp:positionH relativeFrom="column">
              <wp:posOffset>1714500</wp:posOffset>
            </wp:positionH>
            <wp:positionV relativeFrom="paragraph">
              <wp:posOffset>695960</wp:posOffset>
            </wp:positionV>
            <wp:extent cx="5229225" cy="3920490"/>
            <wp:effectExtent l="0" t="0" r="9525" b="3810"/>
            <wp:wrapThrough wrapText="bothSides">
              <wp:wrapPolygon edited="0">
                <wp:start x="0" y="0"/>
                <wp:lineTo x="0" y="21516"/>
                <wp:lineTo x="21561" y="21516"/>
                <wp:lineTo x="21561" y="0"/>
                <wp:lineTo x="0" y="0"/>
              </wp:wrapPolygon>
            </wp:wrapThrough>
            <wp:docPr id="2" name="Picture 2" descr="C:\Users\Shana\Downloads\IMG_0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na\Downloads\IMG_04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3920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5D2">
        <w:rPr>
          <w:b/>
          <w:sz w:val="72"/>
          <w:szCs w:val="72"/>
        </w:rPr>
        <w:t>Space Needs Assessment</w:t>
      </w:r>
      <w:r w:rsidR="001B7679">
        <w:tab/>
      </w:r>
      <w:r w:rsidR="001B7679">
        <w:tab/>
      </w:r>
      <w:r w:rsidR="001B7679">
        <w:tab/>
      </w:r>
      <w:r w:rsidR="001B7679">
        <w:tab/>
      </w:r>
      <w:r w:rsidR="001B7679">
        <w:tab/>
      </w:r>
      <w:r w:rsidR="001B7679">
        <w:tab/>
      </w:r>
    </w:p>
    <w:p w14:paraId="0A702F7A" w14:textId="71848759" w:rsidR="0058318F" w:rsidRDefault="0058318F" w:rsidP="00474730">
      <w:pPr>
        <w:rPr>
          <w:color w:val="FF0000"/>
        </w:rPr>
      </w:pPr>
    </w:p>
    <w:p w14:paraId="0CD9FF37" w14:textId="25321397" w:rsidR="0058318F" w:rsidRDefault="0058318F" w:rsidP="0035719F">
      <w:pPr>
        <w:ind w:left="7200" w:firstLine="720"/>
        <w:rPr>
          <w:color w:val="FF0000"/>
        </w:rPr>
      </w:pPr>
    </w:p>
    <w:p w14:paraId="222094AF" w14:textId="77777777" w:rsidR="0058318F" w:rsidRDefault="0058318F" w:rsidP="0035719F">
      <w:pPr>
        <w:ind w:left="7200" w:firstLine="720"/>
        <w:rPr>
          <w:color w:val="FF0000"/>
        </w:rPr>
      </w:pPr>
    </w:p>
    <w:p w14:paraId="56F4BDC9" w14:textId="77777777" w:rsidR="0058318F" w:rsidRDefault="0058318F" w:rsidP="0035719F">
      <w:pPr>
        <w:ind w:left="7200" w:firstLine="720"/>
        <w:rPr>
          <w:color w:val="FF0000"/>
        </w:rPr>
      </w:pPr>
    </w:p>
    <w:p w14:paraId="0621BB6A" w14:textId="77777777" w:rsidR="0058318F" w:rsidRDefault="0058318F" w:rsidP="0035719F">
      <w:pPr>
        <w:ind w:left="7200" w:firstLine="720"/>
        <w:rPr>
          <w:color w:val="FF0000"/>
        </w:rPr>
      </w:pPr>
    </w:p>
    <w:p w14:paraId="571F7A7E" w14:textId="77777777" w:rsidR="0058318F" w:rsidRDefault="0058318F" w:rsidP="0035719F">
      <w:pPr>
        <w:ind w:left="7200" w:firstLine="720"/>
        <w:rPr>
          <w:color w:val="FF0000"/>
        </w:rPr>
      </w:pPr>
    </w:p>
    <w:p w14:paraId="6DAB1B52" w14:textId="77777777" w:rsidR="0058318F" w:rsidRDefault="0058318F" w:rsidP="0035719F">
      <w:pPr>
        <w:ind w:left="7200" w:firstLine="720"/>
        <w:rPr>
          <w:color w:val="FF0000"/>
        </w:rPr>
      </w:pPr>
    </w:p>
    <w:p w14:paraId="58441A0A" w14:textId="77777777" w:rsidR="0058318F" w:rsidRDefault="0058318F" w:rsidP="0035719F">
      <w:pPr>
        <w:ind w:left="7200" w:firstLine="720"/>
        <w:rPr>
          <w:color w:val="FF0000"/>
        </w:rPr>
      </w:pPr>
    </w:p>
    <w:p w14:paraId="47A7D836" w14:textId="77777777" w:rsidR="0058318F" w:rsidRDefault="0058318F" w:rsidP="0035719F">
      <w:pPr>
        <w:ind w:left="7200" w:firstLine="720"/>
        <w:rPr>
          <w:color w:val="FF0000"/>
        </w:rPr>
      </w:pPr>
    </w:p>
    <w:p w14:paraId="0D1E5CA6" w14:textId="77777777" w:rsidR="0058318F" w:rsidRDefault="0058318F" w:rsidP="0035719F">
      <w:pPr>
        <w:ind w:left="7200" w:firstLine="720"/>
        <w:rPr>
          <w:color w:val="FF0000"/>
        </w:rPr>
      </w:pPr>
    </w:p>
    <w:p w14:paraId="60D4F54A" w14:textId="77777777" w:rsidR="0058318F" w:rsidRDefault="0058318F" w:rsidP="0035719F">
      <w:pPr>
        <w:ind w:left="7200" w:firstLine="720"/>
        <w:rPr>
          <w:color w:val="FF0000"/>
        </w:rPr>
      </w:pPr>
    </w:p>
    <w:p w14:paraId="4F44C255" w14:textId="77777777" w:rsidR="00474730" w:rsidRDefault="00474730" w:rsidP="0035719F">
      <w:pPr>
        <w:ind w:left="7200" w:firstLine="720"/>
        <w:rPr>
          <w:color w:val="FF0000"/>
        </w:rPr>
      </w:pPr>
    </w:p>
    <w:p w14:paraId="1BE00D59" w14:textId="77777777" w:rsidR="00474730" w:rsidRDefault="00474730" w:rsidP="0035719F">
      <w:pPr>
        <w:ind w:left="7200" w:firstLine="720"/>
        <w:rPr>
          <w:color w:val="FF0000"/>
        </w:rPr>
      </w:pPr>
    </w:p>
    <w:p w14:paraId="0F1BA9D3" w14:textId="77777777" w:rsidR="00474730" w:rsidRDefault="00474730" w:rsidP="0035719F">
      <w:pPr>
        <w:ind w:left="7200" w:firstLine="720"/>
        <w:rPr>
          <w:color w:val="FF0000"/>
        </w:rPr>
      </w:pPr>
    </w:p>
    <w:p w14:paraId="59DDE926" w14:textId="323B344E" w:rsidR="0035719F" w:rsidRPr="0074309D" w:rsidRDefault="003E7B4D" w:rsidP="0035719F">
      <w:pPr>
        <w:ind w:left="7200" w:firstLine="720"/>
      </w:pPr>
      <w:r>
        <w:t>November 2</w:t>
      </w:r>
      <w:r w:rsidR="00F72EF0" w:rsidRPr="0074309D">
        <w:t>, 2020</w:t>
      </w:r>
    </w:p>
    <w:p w14:paraId="3D594D1D" w14:textId="71626675" w:rsidR="00BC55D2" w:rsidRDefault="00503895" w:rsidP="0035719F">
      <w:pPr>
        <w:ind w:left="7200" w:firstLine="720"/>
      </w:pPr>
      <w:r>
        <w:t>Prepared by Shana L. Stuart, Ph.D., MLIS</w:t>
      </w:r>
      <w:r w:rsidR="0035719F">
        <w:t>, Consultant</w:t>
      </w:r>
    </w:p>
    <w:p w14:paraId="7D6CDA55" w14:textId="0A4AA405" w:rsidR="00474730" w:rsidRPr="00474730" w:rsidRDefault="0035719F" w:rsidP="00474730">
      <w:r>
        <w:tab/>
      </w:r>
      <w:r>
        <w:tab/>
      </w:r>
      <w:r>
        <w:tab/>
      </w:r>
      <w:r>
        <w:tab/>
      </w:r>
      <w:r>
        <w:tab/>
      </w:r>
      <w:r>
        <w:tab/>
      </w:r>
      <w:r>
        <w:tab/>
      </w:r>
      <w:r>
        <w:tab/>
      </w:r>
      <w:r>
        <w:tab/>
      </w:r>
      <w:r>
        <w:tab/>
      </w:r>
      <w:r>
        <w:tab/>
      </w:r>
    </w:p>
    <w:p w14:paraId="0A7A8B04" w14:textId="77777777" w:rsidR="00BC55D2" w:rsidRPr="00846B61" w:rsidRDefault="00BC55D2" w:rsidP="00BC55D2">
      <w:pPr>
        <w:jc w:val="center"/>
        <w:rPr>
          <w:b/>
          <w:sz w:val="36"/>
          <w:szCs w:val="36"/>
        </w:rPr>
      </w:pPr>
      <w:r w:rsidRPr="00846B61">
        <w:rPr>
          <w:b/>
          <w:sz w:val="36"/>
          <w:szCs w:val="36"/>
        </w:rPr>
        <w:lastRenderedPageBreak/>
        <w:t>Table of Contents</w:t>
      </w:r>
    </w:p>
    <w:p w14:paraId="1A33C809" w14:textId="77777777" w:rsidR="00BC55D2" w:rsidRDefault="00BC55D2" w:rsidP="00BC55D2">
      <w:pPr>
        <w:jc w:val="center"/>
        <w:rPr>
          <w:b/>
          <w:sz w:val="44"/>
          <w:szCs w:val="44"/>
        </w:rPr>
      </w:pPr>
    </w:p>
    <w:p w14:paraId="4F8DC1DB" w14:textId="5DD7331F" w:rsidR="00BC55D2" w:rsidRDefault="00BC55D2" w:rsidP="00BC55D2">
      <w:pPr>
        <w:rPr>
          <w:b/>
          <w:sz w:val="28"/>
          <w:szCs w:val="28"/>
        </w:rPr>
      </w:pPr>
      <w:r>
        <w:rPr>
          <w:b/>
          <w:sz w:val="28"/>
          <w:szCs w:val="28"/>
        </w:rPr>
        <w:tab/>
      </w:r>
      <w:r>
        <w:rPr>
          <w:b/>
          <w:sz w:val="28"/>
          <w:szCs w:val="28"/>
        </w:rPr>
        <w:tab/>
        <w:t>Overview ……………………………………………………………………………………………………</w:t>
      </w:r>
      <w:r w:rsidR="00592427">
        <w:rPr>
          <w:b/>
          <w:sz w:val="28"/>
          <w:szCs w:val="28"/>
        </w:rPr>
        <w:t>.……2</w:t>
      </w:r>
    </w:p>
    <w:p w14:paraId="0C52DE6E" w14:textId="77777777" w:rsidR="00BC55D2" w:rsidRDefault="00BC55D2" w:rsidP="00BC55D2">
      <w:pPr>
        <w:rPr>
          <w:b/>
          <w:sz w:val="28"/>
          <w:szCs w:val="28"/>
        </w:rPr>
      </w:pPr>
      <w:r>
        <w:rPr>
          <w:b/>
          <w:sz w:val="28"/>
          <w:szCs w:val="28"/>
        </w:rPr>
        <w:tab/>
      </w:r>
      <w:r>
        <w:rPr>
          <w:b/>
          <w:sz w:val="28"/>
          <w:szCs w:val="28"/>
        </w:rPr>
        <w:tab/>
        <w:t>Contextual Information</w:t>
      </w:r>
    </w:p>
    <w:p w14:paraId="622BDCB4" w14:textId="7A866940" w:rsidR="00BC55D2" w:rsidRDefault="00BC55D2" w:rsidP="00BC55D2">
      <w:pPr>
        <w:rPr>
          <w:b/>
          <w:sz w:val="28"/>
          <w:szCs w:val="28"/>
        </w:rPr>
      </w:pPr>
      <w:r>
        <w:rPr>
          <w:b/>
          <w:sz w:val="28"/>
          <w:szCs w:val="28"/>
        </w:rPr>
        <w:tab/>
      </w:r>
      <w:r>
        <w:rPr>
          <w:b/>
          <w:sz w:val="28"/>
          <w:szCs w:val="28"/>
        </w:rPr>
        <w:tab/>
      </w:r>
      <w:r>
        <w:rPr>
          <w:b/>
          <w:sz w:val="28"/>
          <w:szCs w:val="28"/>
        </w:rPr>
        <w:tab/>
        <w:t>Library Profile…………</w:t>
      </w:r>
      <w:r w:rsidR="00C35F0F">
        <w:rPr>
          <w:b/>
          <w:sz w:val="28"/>
          <w:szCs w:val="28"/>
        </w:rPr>
        <w:t>……………………………………………………………………………….3</w:t>
      </w:r>
    </w:p>
    <w:p w14:paraId="4176C7C6" w14:textId="5B84B059" w:rsidR="005B541D" w:rsidRDefault="00BC55D2" w:rsidP="005B541D">
      <w:pPr>
        <w:rPr>
          <w:b/>
          <w:sz w:val="28"/>
          <w:szCs w:val="28"/>
        </w:rPr>
      </w:pPr>
      <w:r>
        <w:rPr>
          <w:b/>
          <w:sz w:val="28"/>
          <w:szCs w:val="28"/>
        </w:rPr>
        <w:tab/>
      </w:r>
      <w:r>
        <w:rPr>
          <w:b/>
          <w:sz w:val="28"/>
          <w:szCs w:val="28"/>
        </w:rPr>
        <w:tab/>
      </w:r>
      <w:r>
        <w:rPr>
          <w:b/>
          <w:sz w:val="28"/>
          <w:szCs w:val="28"/>
        </w:rPr>
        <w:tab/>
      </w:r>
      <w:r w:rsidR="005B541D">
        <w:rPr>
          <w:b/>
          <w:sz w:val="28"/>
          <w:szCs w:val="28"/>
        </w:rPr>
        <w:t>National Library Service Trends …………………………………………………………..….</w:t>
      </w:r>
      <w:r w:rsidR="005B541D" w:rsidRPr="00C93141">
        <w:rPr>
          <w:b/>
          <w:sz w:val="28"/>
          <w:szCs w:val="28"/>
        </w:rPr>
        <w:t>4-6</w:t>
      </w:r>
    </w:p>
    <w:p w14:paraId="47BECED1" w14:textId="149C6A62" w:rsidR="00BC55D2" w:rsidRPr="00C93141" w:rsidRDefault="00BC55D2" w:rsidP="005B541D">
      <w:pPr>
        <w:ind w:left="1440" w:firstLine="720"/>
        <w:rPr>
          <w:b/>
          <w:sz w:val="28"/>
          <w:szCs w:val="28"/>
        </w:rPr>
      </w:pPr>
      <w:r>
        <w:rPr>
          <w:b/>
          <w:sz w:val="28"/>
          <w:szCs w:val="28"/>
        </w:rPr>
        <w:t>Service Trend and Peer D</w:t>
      </w:r>
      <w:r w:rsidR="005B541D">
        <w:rPr>
          <w:b/>
          <w:sz w:val="28"/>
          <w:szCs w:val="28"/>
        </w:rPr>
        <w:t>ata</w:t>
      </w:r>
      <w:r w:rsidR="005B541D" w:rsidRPr="00C93141">
        <w:rPr>
          <w:b/>
          <w:sz w:val="28"/>
          <w:szCs w:val="28"/>
        </w:rPr>
        <w:t>…………………………………………………………………...</w:t>
      </w:r>
      <w:r w:rsidR="00250643" w:rsidRPr="00F26FDA">
        <w:rPr>
          <w:b/>
          <w:sz w:val="28"/>
          <w:szCs w:val="28"/>
        </w:rPr>
        <w:t>7-9</w:t>
      </w:r>
    </w:p>
    <w:p w14:paraId="7E10F134" w14:textId="1AB233B8" w:rsidR="00BC55D2" w:rsidRDefault="00BC55D2" w:rsidP="00BC55D2">
      <w:pPr>
        <w:rPr>
          <w:b/>
          <w:sz w:val="28"/>
          <w:szCs w:val="28"/>
        </w:rPr>
      </w:pPr>
      <w:r>
        <w:rPr>
          <w:b/>
          <w:sz w:val="28"/>
          <w:szCs w:val="28"/>
        </w:rPr>
        <w:tab/>
      </w:r>
      <w:r>
        <w:rPr>
          <w:b/>
          <w:sz w:val="28"/>
          <w:szCs w:val="28"/>
        </w:rPr>
        <w:tab/>
      </w:r>
      <w:r>
        <w:rPr>
          <w:b/>
          <w:sz w:val="28"/>
          <w:szCs w:val="28"/>
        </w:rPr>
        <w:tab/>
      </w:r>
    </w:p>
    <w:p w14:paraId="6B024A74" w14:textId="4604E812" w:rsidR="00BC55D2" w:rsidRPr="0074309D" w:rsidRDefault="00BC55D2" w:rsidP="00BC55D2">
      <w:pPr>
        <w:rPr>
          <w:b/>
          <w:sz w:val="28"/>
          <w:szCs w:val="28"/>
        </w:rPr>
      </w:pPr>
      <w:r>
        <w:rPr>
          <w:b/>
          <w:sz w:val="28"/>
          <w:szCs w:val="28"/>
        </w:rPr>
        <w:tab/>
      </w:r>
      <w:r>
        <w:rPr>
          <w:b/>
          <w:sz w:val="28"/>
          <w:szCs w:val="28"/>
        </w:rPr>
        <w:tab/>
        <w:t>2040 Space Needs……………</w:t>
      </w:r>
      <w:r w:rsidR="005B541D">
        <w:rPr>
          <w:b/>
          <w:sz w:val="28"/>
          <w:szCs w:val="28"/>
        </w:rPr>
        <w:t>…………………………………………………………………………………</w:t>
      </w:r>
      <w:r w:rsidR="00250643" w:rsidRPr="0074309D">
        <w:rPr>
          <w:b/>
          <w:sz w:val="28"/>
          <w:szCs w:val="28"/>
        </w:rPr>
        <w:t>10</w:t>
      </w:r>
    </w:p>
    <w:p w14:paraId="51EF3A01" w14:textId="581FCA1F" w:rsidR="00BC55D2" w:rsidRPr="0074309D" w:rsidRDefault="00BC55D2" w:rsidP="00BC55D2">
      <w:pPr>
        <w:rPr>
          <w:b/>
          <w:sz w:val="28"/>
          <w:szCs w:val="28"/>
        </w:rPr>
      </w:pPr>
      <w:r w:rsidRPr="0074309D">
        <w:rPr>
          <w:b/>
          <w:sz w:val="28"/>
          <w:szCs w:val="28"/>
        </w:rPr>
        <w:tab/>
      </w:r>
      <w:r w:rsidRPr="0074309D">
        <w:rPr>
          <w:b/>
          <w:sz w:val="28"/>
          <w:szCs w:val="28"/>
        </w:rPr>
        <w:tab/>
        <w:t>2040 Space Needs Calculations</w:t>
      </w:r>
      <w:r w:rsidR="00991CFB" w:rsidRPr="0074309D">
        <w:rPr>
          <w:b/>
          <w:sz w:val="28"/>
          <w:szCs w:val="28"/>
        </w:rPr>
        <w:t>…………………………………………………………………………..</w:t>
      </w:r>
      <w:r w:rsidR="0074309D" w:rsidRPr="0074309D">
        <w:rPr>
          <w:b/>
          <w:sz w:val="28"/>
          <w:szCs w:val="28"/>
        </w:rPr>
        <w:t>19</w:t>
      </w:r>
    </w:p>
    <w:p w14:paraId="61910790" w14:textId="77777777" w:rsidR="00BC55D2" w:rsidRDefault="00BC55D2" w:rsidP="00BC55D2">
      <w:pPr>
        <w:rPr>
          <w:b/>
          <w:sz w:val="28"/>
          <w:szCs w:val="28"/>
        </w:rPr>
      </w:pPr>
    </w:p>
    <w:p w14:paraId="13DBF8EE" w14:textId="77777777" w:rsidR="00BC55D2" w:rsidRDefault="00BC55D2" w:rsidP="00BC55D2">
      <w:pPr>
        <w:rPr>
          <w:b/>
          <w:sz w:val="28"/>
          <w:szCs w:val="28"/>
        </w:rPr>
      </w:pPr>
    </w:p>
    <w:p w14:paraId="78E97F3A" w14:textId="77777777" w:rsidR="00BC55D2" w:rsidRDefault="00BC55D2" w:rsidP="00BC55D2">
      <w:pPr>
        <w:rPr>
          <w:b/>
          <w:sz w:val="28"/>
          <w:szCs w:val="28"/>
        </w:rPr>
      </w:pPr>
    </w:p>
    <w:p w14:paraId="30C2B9D3" w14:textId="77777777" w:rsidR="00BC55D2" w:rsidRDefault="00BC55D2" w:rsidP="00BC55D2">
      <w:pPr>
        <w:rPr>
          <w:b/>
          <w:sz w:val="28"/>
          <w:szCs w:val="28"/>
        </w:rPr>
      </w:pPr>
    </w:p>
    <w:p w14:paraId="395FA0E7" w14:textId="77777777" w:rsidR="00BC55D2" w:rsidRDefault="00BC55D2" w:rsidP="00BC55D2">
      <w:pPr>
        <w:rPr>
          <w:b/>
          <w:sz w:val="28"/>
          <w:szCs w:val="28"/>
        </w:rPr>
      </w:pPr>
    </w:p>
    <w:p w14:paraId="24ACA22D" w14:textId="77777777" w:rsidR="00BC55D2" w:rsidRDefault="00BC55D2" w:rsidP="00BC55D2">
      <w:pPr>
        <w:rPr>
          <w:b/>
          <w:sz w:val="28"/>
          <w:szCs w:val="28"/>
        </w:rPr>
      </w:pPr>
    </w:p>
    <w:p w14:paraId="0DD64D2D" w14:textId="77777777" w:rsidR="00BC55D2" w:rsidRDefault="00BC55D2" w:rsidP="00BC55D2">
      <w:pPr>
        <w:rPr>
          <w:b/>
          <w:sz w:val="28"/>
          <w:szCs w:val="28"/>
        </w:rPr>
      </w:pPr>
    </w:p>
    <w:p w14:paraId="094206F6" w14:textId="77777777" w:rsidR="00C35F0F" w:rsidRDefault="00C35F0F" w:rsidP="00BC55D2">
      <w:pPr>
        <w:rPr>
          <w:b/>
          <w:sz w:val="36"/>
          <w:szCs w:val="36"/>
        </w:rPr>
      </w:pPr>
    </w:p>
    <w:p w14:paraId="5B714E93" w14:textId="77777777" w:rsidR="00BC55D2" w:rsidRPr="00846B61" w:rsidRDefault="00BC55D2" w:rsidP="00BC55D2">
      <w:pPr>
        <w:rPr>
          <w:b/>
          <w:sz w:val="36"/>
          <w:szCs w:val="36"/>
        </w:rPr>
      </w:pPr>
      <w:r w:rsidRPr="00846B61">
        <w:rPr>
          <w:b/>
          <w:sz w:val="36"/>
          <w:szCs w:val="36"/>
        </w:rPr>
        <w:lastRenderedPageBreak/>
        <w:t>Overview</w:t>
      </w:r>
    </w:p>
    <w:p w14:paraId="5E2660EC" w14:textId="441A1381" w:rsidR="00CE1B47" w:rsidRPr="00257373" w:rsidRDefault="004F64BC" w:rsidP="00BC55D2">
      <w:pPr>
        <w:rPr>
          <w:sz w:val="24"/>
          <w:szCs w:val="24"/>
        </w:rPr>
      </w:pPr>
      <w:r w:rsidRPr="00257373">
        <w:rPr>
          <w:sz w:val="24"/>
          <w:szCs w:val="24"/>
        </w:rPr>
        <w:t>Polk City Community</w:t>
      </w:r>
      <w:r w:rsidR="004C23DE" w:rsidRPr="00257373">
        <w:rPr>
          <w:sz w:val="24"/>
          <w:szCs w:val="24"/>
        </w:rPr>
        <w:t xml:space="preserve"> Library’</w:t>
      </w:r>
      <w:r w:rsidR="005E1759" w:rsidRPr="00257373">
        <w:rPr>
          <w:sz w:val="24"/>
          <w:szCs w:val="24"/>
        </w:rPr>
        <w:t>s collectio</w:t>
      </w:r>
      <w:r w:rsidR="00257373" w:rsidRPr="00257373">
        <w:rPr>
          <w:sz w:val="24"/>
          <w:szCs w:val="24"/>
        </w:rPr>
        <w:t>ns, services and operations are</w:t>
      </w:r>
      <w:r w:rsidR="00811917" w:rsidRPr="00257373">
        <w:rPr>
          <w:sz w:val="24"/>
          <w:szCs w:val="24"/>
        </w:rPr>
        <w:t xml:space="preserve"> </w:t>
      </w:r>
      <w:r w:rsidR="005E1759" w:rsidRPr="00257373">
        <w:rPr>
          <w:sz w:val="24"/>
          <w:szCs w:val="24"/>
        </w:rPr>
        <w:t>limited by the</w:t>
      </w:r>
      <w:r w:rsidR="00287CDB" w:rsidRPr="00257373">
        <w:rPr>
          <w:sz w:val="24"/>
          <w:szCs w:val="24"/>
        </w:rPr>
        <w:t xml:space="preserve"> </w:t>
      </w:r>
      <w:r w:rsidR="00196974" w:rsidRPr="00257373">
        <w:rPr>
          <w:sz w:val="24"/>
          <w:szCs w:val="24"/>
        </w:rPr>
        <w:t>6,000</w:t>
      </w:r>
      <w:r w:rsidR="00CE51D9" w:rsidRPr="00257373">
        <w:rPr>
          <w:sz w:val="24"/>
          <w:szCs w:val="24"/>
        </w:rPr>
        <w:t xml:space="preserve"> square foot</w:t>
      </w:r>
      <w:r w:rsidR="002332B4" w:rsidRPr="00257373">
        <w:rPr>
          <w:sz w:val="24"/>
          <w:szCs w:val="24"/>
        </w:rPr>
        <w:t xml:space="preserve"> existing building.</w:t>
      </w:r>
      <w:r w:rsidR="0074309D">
        <w:rPr>
          <w:sz w:val="24"/>
          <w:szCs w:val="24"/>
        </w:rPr>
        <w:t xml:space="preserve">  The meeting space is</w:t>
      </w:r>
      <w:r w:rsidR="007D5EDB" w:rsidRPr="00257373">
        <w:rPr>
          <w:sz w:val="24"/>
          <w:szCs w:val="24"/>
        </w:rPr>
        <w:t xml:space="preserve"> inadequate for the attendance at the numerous program</w:t>
      </w:r>
      <w:r w:rsidR="00257373" w:rsidRPr="00257373">
        <w:rPr>
          <w:sz w:val="24"/>
          <w:szCs w:val="24"/>
        </w:rPr>
        <w:t>s, seating space is very tight</w:t>
      </w:r>
      <w:r w:rsidR="007D5EDB" w:rsidRPr="00257373">
        <w:rPr>
          <w:sz w:val="24"/>
          <w:szCs w:val="24"/>
        </w:rPr>
        <w:t xml:space="preserve">, and collection shelving is at capacity.  </w:t>
      </w:r>
      <w:r w:rsidR="0074309D">
        <w:rPr>
          <w:sz w:val="24"/>
          <w:szCs w:val="24"/>
        </w:rPr>
        <w:t xml:space="preserve">That </w:t>
      </w:r>
      <w:r w:rsidR="00CE1B47" w:rsidRPr="00257373">
        <w:rPr>
          <w:sz w:val="24"/>
          <w:szCs w:val="24"/>
        </w:rPr>
        <w:t>the building neither feels crowded or unusable is due to the constant efforts of the staff who work very hard to keep the collection to a size that fits in the existi</w:t>
      </w:r>
      <w:r w:rsidR="00316AC5">
        <w:rPr>
          <w:sz w:val="24"/>
          <w:szCs w:val="24"/>
        </w:rPr>
        <w:t xml:space="preserve">ng areas and who work </w:t>
      </w:r>
      <w:r w:rsidR="009A555E">
        <w:rPr>
          <w:sz w:val="24"/>
          <w:szCs w:val="24"/>
        </w:rPr>
        <w:t xml:space="preserve">to </w:t>
      </w:r>
      <w:r w:rsidR="00316AC5">
        <w:rPr>
          <w:sz w:val="24"/>
          <w:szCs w:val="24"/>
        </w:rPr>
        <w:t xml:space="preserve">adapt the meeting space to </w:t>
      </w:r>
      <w:r w:rsidR="00CE1B47" w:rsidRPr="00257373">
        <w:rPr>
          <w:sz w:val="24"/>
          <w:szCs w:val="24"/>
        </w:rPr>
        <w:t xml:space="preserve">accommodate the variety of programs held in the building.  </w:t>
      </w:r>
    </w:p>
    <w:p w14:paraId="02AE23B2" w14:textId="1563716C" w:rsidR="00405E3C" w:rsidRDefault="00196974" w:rsidP="00BC55D2">
      <w:pPr>
        <w:rPr>
          <w:sz w:val="24"/>
          <w:szCs w:val="24"/>
        </w:rPr>
      </w:pPr>
      <w:r>
        <w:rPr>
          <w:sz w:val="24"/>
          <w:szCs w:val="24"/>
        </w:rPr>
        <w:t>Polk City Community Library</w:t>
      </w:r>
      <w:r w:rsidR="00287CDB" w:rsidRPr="004F64BC">
        <w:rPr>
          <w:color w:val="FF0000"/>
          <w:sz w:val="24"/>
          <w:szCs w:val="24"/>
        </w:rPr>
        <w:t xml:space="preserve"> </w:t>
      </w:r>
      <w:r w:rsidR="00287CDB">
        <w:rPr>
          <w:sz w:val="24"/>
          <w:szCs w:val="24"/>
        </w:rPr>
        <w:t>requested a Space</w:t>
      </w:r>
      <w:r w:rsidR="004D3626">
        <w:rPr>
          <w:sz w:val="24"/>
          <w:szCs w:val="24"/>
        </w:rPr>
        <w:t xml:space="preserve"> Needs Assessment which is </w:t>
      </w:r>
      <w:r w:rsidR="00287CDB">
        <w:rPr>
          <w:sz w:val="24"/>
          <w:szCs w:val="24"/>
        </w:rPr>
        <w:t xml:space="preserve">based on the library’s own service trends, peer comparisons, and a description </w:t>
      </w:r>
      <w:r w:rsidR="004D3626">
        <w:rPr>
          <w:sz w:val="24"/>
          <w:szCs w:val="24"/>
        </w:rPr>
        <w:t xml:space="preserve">of national library trends.  </w:t>
      </w:r>
      <w:r>
        <w:rPr>
          <w:sz w:val="24"/>
          <w:szCs w:val="24"/>
        </w:rPr>
        <w:t>A visit was</w:t>
      </w:r>
      <w:r w:rsidR="00C6258C">
        <w:rPr>
          <w:sz w:val="24"/>
          <w:szCs w:val="24"/>
        </w:rPr>
        <w:t xml:space="preserve"> made to the </w:t>
      </w:r>
      <w:r w:rsidRPr="00196974">
        <w:rPr>
          <w:sz w:val="24"/>
          <w:szCs w:val="24"/>
        </w:rPr>
        <w:t>library</w:t>
      </w:r>
      <w:r w:rsidR="00C6258C" w:rsidRPr="00196974">
        <w:rPr>
          <w:sz w:val="24"/>
          <w:szCs w:val="24"/>
        </w:rPr>
        <w:t xml:space="preserve"> on </w:t>
      </w:r>
      <w:r w:rsidRPr="00196974">
        <w:rPr>
          <w:sz w:val="24"/>
          <w:szCs w:val="24"/>
        </w:rPr>
        <w:t xml:space="preserve">September 8, 2020, and </w:t>
      </w:r>
      <w:r w:rsidR="00595B6B" w:rsidRPr="007D5EDB">
        <w:rPr>
          <w:sz w:val="24"/>
          <w:szCs w:val="24"/>
        </w:rPr>
        <w:t>i</w:t>
      </w:r>
      <w:r w:rsidR="00595B6B">
        <w:rPr>
          <w:sz w:val="24"/>
          <w:szCs w:val="24"/>
        </w:rPr>
        <w:t>nterviews were conducted with the Library Director</w:t>
      </w:r>
      <w:r w:rsidR="00C6258C">
        <w:rPr>
          <w:sz w:val="24"/>
          <w:szCs w:val="24"/>
        </w:rPr>
        <w:t>, the staff,</w:t>
      </w:r>
      <w:r w:rsidR="00595B6B">
        <w:rPr>
          <w:sz w:val="24"/>
          <w:szCs w:val="24"/>
        </w:rPr>
        <w:t xml:space="preserve"> and the Board of Trustees.  The data from their input is incorporated throughout the report.  </w:t>
      </w:r>
      <w:r w:rsidR="00BF2EB5" w:rsidRPr="00257373">
        <w:rPr>
          <w:sz w:val="24"/>
          <w:szCs w:val="24"/>
        </w:rPr>
        <w:t>It is important to note that the statistics for Fiscal Year (FY) 2020 have been impacted by the closure of the public s</w:t>
      </w:r>
      <w:r w:rsidR="00257373">
        <w:rPr>
          <w:sz w:val="24"/>
          <w:szCs w:val="24"/>
        </w:rPr>
        <w:t>pace in the library due to COVID-</w:t>
      </w:r>
      <w:r w:rsidR="00BF2EB5" w:rsidRPr="00257373">
        <w:rPr>
          <w:sz w:val="24"/>
          <w:szCs w:val="24"/>
        </w:rPr>
        <w:t>19; th</w:t>
      </w:r>
      <w:r w:rsidR="00257373" w:rsidRPr="00257373">
        <w:rPr>
          <w:sz w:val="24"/>
          <w:szCs w:val="24"/>
        </w:rPr>
        <w:t>e building was closed on March 16, 2020</w:t>
      </w:r>
      <w:r w:rsidR="00BF2EB5" w:rsidRPr="00257373">
        <w:rPr>
          <w:sz w:val="24"/>
          <w:szCs w:val="24"/>
        </w:rPr>
        <w:t>, and that closure brought to a stan</w:t>
      </w:r>
      <w:r w:rsidR="003400B0" w:rsidRPr="00257373">
        <w:rPr>
          <w:sz w:val="24"/>
          <w:szCs w:val="24"/>
        </w:rPr>
        <w:t>dstill many of the rising statistic</w:t>
      </w:r>
      <w:r w:rsidR="00BF2EB5" w:rsidRPr="00257373">
        <w:rPr>
          <w:sz w:val="24"/>
          <w:szCs w:val="24"/>
        </w:rPr>
        <w:t>s</w:t>
      </w:r>
      <w:r w:rsidR="00F86560" w:rsidRPr="00257373">
        <w:rPr>
          <w:sz w:val="24"/>
          <w:szCs w:val="24"/>
        </w:rPr>
        <w:t xml:space="preserve"> on us</w:t>
      </w:r>
      <w:r w:rsidR="003400B0" w:rsidRPr="00257373">
        <w:rPr>
          <w:sz w:val="24"/>
          <w:szCs w:val="24"/>
        </w:rPr>
        <w:t>age</w:t>
      </w:r>
      <w:r w:rsidR="000F4181">
        <w:rPr>
          <w:sz w:val="24"/>
          <w:szCs w:val="24"/>
        </w:rPr>
        <w:t xml:space="preserve">.  It is also important to note that statewide statistics are only available through FY19.  </w:t>
      </w:r>
      <w:r w:rsidR="00595B6B" w:rsidRPr="00257373">
        <w:rPr>
          <w:sz w:val="24"/>
          <w:szCs w:val="24"/>
        </w:rPr>
        <w:t xml:space="preserve">This report </w:t>
      </w:r>
      <w:r w:rsidR="00287CDB" w:rsidRPr="00257373">
        <w:rPr>
          <w:sz w:val="24"/>
          <w:szCs w:val="24"/>
        </w:rPr>
        <w:t>provide</w:t>
      </w:r>
      <w:r w:rsidR="004D3626" w:rsidRPr="00257373">
        <w:rPr>
          <w:sz w:val="24"/>
          <w:szCs w:val="24"/>
        </w:rPr>
        <w:t>s</w:t>
      </w:r>
      <w:r w:rsidR="00287CDB" w:rsidRPr="00257373">
        <w:rPr>
          <w:sz w:val="24"/>
          <w:szCs w:val="24"/>
        </w:rPr>
        <w:t xml:space="preserve"> </w:t>
      </w:r>
      <w:r w:rsidR="004D3626" w:rsidRPr="00257373">
        <w:rPr>
          <w:sz w:val="24"/>
          <w:szCs w:val="24"/>
        </w:rPr>
        <w:t xml:space="preserve">recommendations regarding </w:t>
      </w:r>
      <w:r w:rsidR="00287CDB" w:rsidRPr="00257373">
        <w:rPr>
          <w:sz w:val="24"/>
          <w:szCs w:val="24"/>
        </w:rPr>
        <w:t>the technical space needs which</w:t>
      </w:r>
      <w:r w:rsidR="00AC0670" w:rsidRPr="00257373">
        <w:rPr>
          <w:sz w:val="24"/>
          <w:szCs w:val="24"/>
        </w:rPr>
        <w:t xml:space="preserve"> are based on the Wisconsin Division of Library Services</w:t>
      </w:r>
      <w:r w:rsidR="00287CDB">
        <w:rPr>
          <w:sz w:val="24"/>
          <w:szCs w:val="24"/>
        </w:rPr>
        <w:t xml:space="preserve">.  </w:t>
      </w:r>
    </w:p>
    <w:p w14:paraId="2578FCC5" w14:textId="376B042C" w:rsidR="009166C5" w:rsidRPr="00C71022" w:rsidRDefault="00405E3C" w:rsidP="00BC55D2">
      <w:pPr>
        <w:rPr>
          <w:sz w:val="24"/>
          <w:szCs w:val="24"/>
        </w:rPr>
      </w:pPr>
      <w:r w:rsidRPr="00C71022">
        <w:rPr>
          <w:sz w:val="24"/>
          <w:szCs w:val="24"/>
        </w:rPr>
        <w:t xml:space="preserve">The service trends and service population suggest </w:t>
      </w:r>
      <w:r w:rsidRPr="00196974">
        <w:rPr>
          <w:sz w:val="24"/>
          <w:szCs w:val="24"/>
        </w:rPr>
        <w:t xml:space="preserve">that </w:t>
      </w:r>
      <w:r w:rsidR="00257373">
        <w:rPr>
          <w:sz w:val="24"/>
          <w:szCs w:val="24"/>
        </w:rPr>
        <w:t xml:space="preserve">the </w:t>
      </w:r>
      <w:r w:rsidR="00196974" w:rsidRPr="00196974">
        <w:rPr>
          <w:sz w:val="24"/>
          <w:szCs w:val="24"/>
        </w:rPr>
        <w:t xml:space="preserve">Polk City Community </w:t>
      </w:r>
      <w:r w:rsidRPr="00196974">
        <w:rPr>
          <w:sz w:val="24"/>
          <w:szCs w:val="24"/>
        </w:rPr>
        <w:t>L</w:t>
      </w:r>
      <w:r w:rsidR="00C71022" w:rsidRPr="00196974">
        <w:rPr>
          <w:sz w:val="24"/>
          <w:szCs w:val="24"/>
        </w:rPr>
        <w:t>ibrary</w:t>
      </w:r>
      <w:r w:rsidRPr="00196974">
        <w:rPr>
          <w:sz w:val="24"/>
          <w:szCs w:val="24"/>
        </w:rPr>
        <w:t xml:space="preserve"> </w:t>
      </w:r>
      <w:r w:rsidRPr="00C71022">
        <w:rPr>
          <w:sz w:val="24"/>
          <w:szCs w:val="24"/>
        </w:rPr>
        <w:t>occupies an i</w:t>
      </w:r>
      <w:r w:rsidR="00196974">
        <w:rPr>
          <w:sz w:val="24"/>
          <w:szCs w:val="24"/>
        </w:rPr>
        <w:t>mportant role in community life</w:t>
      </w:r>
      <w:r w:rsidR="003400B0">
        <w:rPr>
          <w:sz w:val="24"/>
          <w:szCs w:val="24"/>
        </w:rPr>
        <w:t xml:space="preserve"> providing not only resources, but as the mission statement for t</w:t>
      </w:r>
      <w:r w:rsidR="00257373">
        <w:rPr>
          <w:sz w:val="24"/>
          <w:szCs w:val="24"/>
        </w:rPr>
        <w:t>he library first emphasizes,</w:t>
      </w:r>
      <w:r w:rsidR="003400B0">
        <w:rPr>
          <w:sz w:val="24"/>
          <w:szCs w:val="24"/>
        </w:rPr>
        <w:t xml:space="preserve"> it is “a place where all can meet</w:t>
      </w:r>
      <w:r w:rsidR="00196974">
        <w:rPr>
          <w:sz w:val="24"/>
          <w:szCs w:val="24"/>
        </w:rPr>
        <w:t>.</w:t>
      </w:r>
      <w:r w:rsidR="003400B0">
        <w:rPr>
          <w:sz w:val="24"/>
          <w:szCs w:val="24"/>
        </w:rPr>
        <w:t>”</w:t>
      </w:r>
      <w:r w:rsidRPr="00C71022">
        <w:rPr>
          <w:sz w:val="24"/>
          <w:szCs w:val="24"/>
        </w:rPr>
        <w:t xml:space="preserve">  </w:t>
      </w:r>
      <w:r w:rsidR="003400B0">
        <w:rPr>
          <w:sz w:val="24"/>
          <w:szCs w:val="24"/>
        </w:rPr>
        <w:t>The</w:t>
      </w:r>
      <w:r w:rsidR="00E06802" w:rsidRPr="00196974">
        <w:rPr>
          <w:sz w:val="24"/>
          <w:szCs w:val="24"/>
        </w:rPr>
        <w:t xml:space="preserve"> FY</w:t>
      </w:r>
      <w:r w:rsidR="00196974">
        <w:rPr>
          <w:sz w:val="24"/>
          <w:szCs w:val="24"/>
        </w:rPr>
        <w:t>19</w:t>
      </w:r>
      <w:r w:rsidR="009166C5" w:rsidRPr="00196974">
        <w:rPr>
          <w:sz w:val="24"/>
          <w:szCs w:val="24"/>
        </w:rPr>
        <w:t xml:space="preserve"> number of </w:t>
      </w:r>
      <w:r w:rsidR="00196974">
        <w:rPr>
          <w:sz w:val="24"/>
          <w:szCs w:val="24"/>
        </w:rPr>
        <w:t xml:space="preserve">visits </w:t>
      </w:r>
      <w:r w:rsidR="003400B0">
        <w:rPr>
          <w:sz w:val="24"/>
          <w:szCs w:val="24"/>
        </w:rPr>
        <w:t>to the library</w:t>
      </w:r>
      <w:r w:rsidR="00196974">
        <w:rPr>
          <w:sz w:val="24"/>
          <w:szCs w:val="24"/>
        </w:rPr>
        <w:t xml:space="preserve"> (31,048</w:t>
      </w:r>
      <w:r w:rsidR="003400B0">
        <w:rPr>
          <w:sz w:val="24"/>
          <w:szCs w:val="24"/>
        </w:rPr>
        <w:t xml:space="preserve">) </w:t>
      </w:r>
      <w:r w:rsidR="00020894">
        <w:rPr>
          <w:sz w:val="24"/>
          <w:szCs w:val="24"/>
        </w:rPr>
        <w:t>for a</w:t>
      </w:r>
      <w:r w:rsidR="008F7535">
        <w:rPr>
          <w:sz w:val="24"/>
          <w:szCs w:val="24"/>
        </w:rPr>
        <w:t>n</w:t>
      </w:r>
      <w:r w:rsidR="00020894">
        <w:rPr>
          <w:sz w:val="24"/>
          <w:szCs w:val="24"/>
        </w:rPr>
        <w:t xml:space="preserve"> estimated 2019 population of 4,961 </w:t>
      </w:r>
      <w:r w:rsidR="003400B0">
        <w:rPr>
          <w:sz w:val="24"/>
          <w:szCs w:val="24"/>
        </w:rPr>
        <w:t>attest</w:t>
      </w:r>
      <w:r w:rsidR="009A555E">
        <w:rPr>
          <w:sz w:val="24"/>
          <w:szCs w:val="24"/>
        </w:rPr>
        <w:t>s</w:t>
      </w:r>
      <w:r w:rsidR="003400B0">
        <w:rPr>
          <w:sz w:val="24"/>
          <w:szCs w:val="24"/>
        </w:rPr>
        <w:t xml:space="preserve"> that </w:t>
      </w:r>
      <w:r w:rsidR="00196974" w:rsidRPr="00196974">
        <w:rPr>
          <w:sz w:val="24"/>
          <w:szCs w:val="24"/>
        </w:rPr>
        <w:t>the librar</w:t>
      </w:r>
      <w:r w:rsidR="00C71022" w:rsidRPr="00196974">
        <w:rPr>
          <w:sz w:val="24"/>
          <w:szCs w:val="24"/>
        </w:rPr>
        <w:t>y</w:t>
      </w:r>
      <w:r w:rsidR="009166C5" w:rsidRPr="00196974">
        <w:rPr>
          <w:sz w:val="24"/>
          <w:szCs w:val="24"/>
        </w:rPr>
        <w:t xml:space="preserve"> serves as a community </w:t>
      </w:r>
      <w:r w:rsidR="009166C5" w:rsidRPr="00C71022">
        <w:rPr>
          <w:sz w:val="24"/>
          <w:szCs w:val="24"/>
        </w:rPr>
        <w:t>space or even as a</w:t>
      </w:r>
      <w:r w:rsidR="003E0002" w:rsidRPr="00C71022">
        <w:rPr>
          <w:sz w:val="24"/>
          <w:szCs w:val="24"/>
        </w:rPr>
        <w:t xml:space="preserve"> “third” place.  </w:t>
      </w:r>
      <w:r w:rsidR="004D3626" w:rsidRPr="00C71022">
        <w:rPr>
          <w:sz w:val="24"/>
          <w:szCs w:val="24"/>
        </w:rPr>
        <w:t>The concept of “</w:t>
      </w:r>
      <w:r w:rsidR="00642610" w:rsidRPr="00C71022">
        <w:rPr>
          <w:sz w:val="24"/>
          <w:szCs w:val="24"/>
        </w:rPr>
        <w:t xml:space="preserve">third </w:t>
      </w:r>
      <w:r w:rsidR="004D3626" w:rsidRPr="00C71022">
        <w:rPr>
          <w:sz w:val="24"/>
          <w:szCs w:val="24"/>
        </w:rPr>
        <w:t>p</w:t>
      </w:r>
      <w:r w:rsidR="00642610" w:rsidRPr="00C71022">
        <w:rPr>
          <w:sz w:val="24"/>
          <w:szCs w:val="24"/>
        </w:rPr>
        <w:t>l</w:t>
      </w:r>
      <w:r w:rsidR="004D3626" w:rsidRPr="00C71022">
        <w:rPr>
          <w:sz w:val="24"/>
          <w:szCs w:val="24"/>
        </w:rPr>
        <w:t xml:space="preserve">ace” (developed in </w:t>
      </w:r>
      <w:r w:rsidR="00642610" w:rsidRPr="00C71022">
        <w:rPr>
          <w:sz w:val="24"/>
          <w:szCs w:val="24"/>
        </w:rPr>
        <w:t xml:space="preserve">1989 by Ray Oldenburg) is distinguished from the home (“first place”), and the workplace or school (“second place”) as an environment that allows for the creation of a sense of community.  </w:t>
      </w:r>
      <w:r w:rsidR="006C3098" w:rsidRPr="00C71022">
        <w:rPr>
          <w:sz w:val="24"/>
          <w:szCs w:val="24"/>
        </w:rPr>
        <w:t xml:space="preserve">Research has shown that when people frequented a third place, they often experienced strong feelings of attachment to that place as well as to the community at large.  </w:t>
      </w:r>
      <w:r w:rsidR="00642610" w:rsidRPr="00C71022">
        <w:rPr>
          <w:sz w:val="24"/>
          <w:szCs w:val="24"/>
        </w:rPr>
        <w:t xml:space="preserve">Public libraries are perfectly situated to fill the need of a “third place” for every demographic in a community.  </w:t>
      </w:r>
    </w:p>
    <w:p w14:paraId="67FB38A4" w14:textId="71A4B464" w:rsidR="00697934" w:rsidRPr="00C71BDC" w:rsidRDefault="00C6258C" w:rsidP="00BC55D2">
      <w:pPr>
        <w:rPr>
          <w:sz w:val="24"/>
          <w:szCs w:val="24"/>
        </w:rPr>
      </w:pPr>
      <w:r w:rsidRPr="00C71022">
        <w:rPr>
          <w:sz w:val="24"/>
          <w:szCs w:val="24"/>
        </w:rPr>
        <w:t xml:space="preserve">The </w:t>
      </w:r>
      <w:r w:rsidR="00257373" w:rsidRPr="00C71BDC">
        <w:rPr>
          <w:sz w:val="24"/>
          <w:szCs w:val="24"/>
        </w:rPr>
        <w:t>Polk City Community Library</w:t>
      </w:r>
      <w:r w:rsidR="003E0002" w:rsidRPr="00C71BDC">
        <w:rPr>
          <w:sz w:val="24"/>
          <w:szCs w:val="24"/>
        </w:rPr>
        <w:t xml:space="preserve"> could plan</w:t>
      </w:r>
      <w:r w:rsidR="00C71BDC" w:rsidRPr="00C71BDC">
        <w:rPr>
          <w:sz w:val="24"/>
          <w:szCs w:val="24"/>
        </w:rPr>
        <w:t xml:space="preserve"> at a minimum calculation for</w:t>
      </w:r>
      <w:r w:rsidR="00C52294" w:rsidRPr="00C71BDC">
        <w:rPr>
          <w:sz w:val="24"/>
          <w:szCs w:val="24"/>
        </w:rPr>
        <w:t xml:space="preserve"> </w:t>
      </w:r>
      <w:r w:rsidR="00C71BDC" w:rsidRPr="00C71BDC">
        <w:rPr>
          <w:sz w:val="24"/>
          <w:szCs w:val="24"/>
        </w:rPr>
        <w:t>10,419</w:t>
      </w:r>
      <w:r w:rsidRPr="00C71BDC">
        <w:rPr>
          <w:sz w:val="24"/>
          <w:szCs w:val="24"/>
        </w:rPr>
        <w:t xml:space="preserve"> </w:t>
      </w:r>
      <w:r w:rsidR="003E0002" w:rsidRPr="00C71BDC">
        <w:rPr>
          <w:sz w:val="24"/>
          <w:szCs w:val="24"/>
        </w:rPr>
        <w:t>square f</w:t>
      </w:r>
      <w:r w:rsidR="00C71BDC" w:rsidRPr="00C71BDC">
        <w:rPr>
          <w:sz w:val="24"/>
          <w:szCs w:val="24"/>
        </w:rPr>
        <w:t>eet</w:t>
      </w:r>
      <w:r w:rsidR="00C52294" w:rsidRPr="00C71BDC">
        <w:rPr>
          <w:sz w:val="24"/>
          <w:szCs w:val="24"/>
        </w:rPr>
        <w:t xml:space="preserve"> or </w:t>
      </w:r>
      <w:r w:rsidR="00C71BDC" w:rsidRPr="00C71BDC">
        <w:rPr>
          <w:sz w:val="24"/>
          <w:szCs w:val="24"/>
        </w:rPr>
        <w:t>for 15,378</w:t>
      </w:r>
      <w:r w:rsidRPr="00C71BDC">
        <w:rPr>
          <w:sz w:val="24"/>
          <w:szCs w:val="24"/>
        </w:rPr>
        <w:t xml:space="preserve"> </w:t>
      </w:r>
      <w:r w:rsidR="00C52294" w:rsidRPr="00C71BDC">
        <w:rPr>
          <w:sz w:val="24"/>
          <w:szCs w:val="24"/>
        </w:rPr>
        <w:t>square feet as a</w:t>
      </w:r>
      <w:r w:rsidR="00C71022" w:rsidRPr="00C71BDC">
        <w:rPr>
          <w:sz w:val="24"/>
          <w:szCs w:val="24"/>
        </w:rPr>
        <w:t>n optimal</w:t>
      </w:r>
      <w:r w:rsidR="00C52294" w:rsidRPr="00C71BDC">
        <w:rPr>
          <w:sz w:val="24"/>
          <w:szCs w:val="24"/>
        </w:rPr>
        <w:t xml:space="preserve"> calculation </w:t>
      </w:r>
      <w:r w:rsidR="003E0002" w:rsidRPr="00C71BDC">
        <w:rPr>
          <w:sz w:val="24"/>
          <w:szCs w:val="24"/>
        </w:rPr>
        <w:t>to provide for the services and needs of the community expected through the year 2040</w:t>
      </w:r>
      <w:r w:rsidR="00D656A7" w:rsidRPr="00C71BDC">
        <w:rPr>
          <w:sz w:val="24"/>
          <w:szCs w:val="24"/>
        </w:rPr>
        <w:t>.</w:t>
      </w:r>
      <w:r w:rsidR="00253B76">
        <w:rPr>
          <w:sz w:val="24"/>
          <w:szCs w:val="24"/>
        </w:rPr>
        <w:t xml:space="preserve">  The optimal projection of 15,378 for Polk City would put it in the range of the FY19 average Class E library with</w:t>
      </w:r>
      <w:r w:rsidR="00C71BDC" w:rsidRPr="00C71BDC">
        <w:rPr>
          <w:sz w:val="24"/>
          <w:szCs w:val="24"/>
        </w:rPr>
        <w:t xml:space="preserve"> 14,549 square feet, and</w:t>
      </w:r>
      <w:r w:rsidR="00253B76">
        <w:rPr>
          <w:sz w:val="24"/>
          <w:szCs w:val="24"/>
        </w:rPr>
        <w:t xml:space="preserve"> the average Class F library with</w:t>
      </w:r>
      <w:r w:rsidR="00C71BDC" w:rsidRPr="00C71BDC">
        <w:rPr>
          <w:sz w:val="24"/>
          <w:szCs w:val="24"/>
        </w:rPr>
        <w:t xml:space="preserve"> 19,534 square</w:t>
      </w:r>
      <w:r w:rsidR="00253B76">
        <w:rPr>
          <w:sz w:val="24"/>
          <w:szCs w:val="24"/>
        </w:rPr>
        <w:t xml:space="preserve"> feet</w:t>
      </w:r>
      <w:r w:rsidR="00C71BDC" w:rsidRPr="00C71BDC">
        <w:rPr>
          <w:sz w:val="24"/>
          <w:szCs w:val="24"/>
        </w:rPr>
        <w:t>.</w:t>
      </w:r>
    </w:p>
    <w:p w14:paraId="44CF6D29" w14:textId="6A58DB71" w:rsidR="00E06802" w:rsidRDefault="00E06802" w:rsidP="00BC55D2">
      <w:pPr>
        <w:rPr>
          <w:color w:val="FF0000"/>
          <w:sz w:val="24"/>
          <w:szCs w:val="24"/>
        </w:rPr>
      </w:pPr>
    </w:p>
    <w:p w14:paraId="42E498C4" w14:textId="77777777" w:rsidR="00E06802" w:rsidRDefault="00E06802" w:rsidP="00BC55D2">
      <w:pPr>
        <w:rPr>
          <w:color w:val="FF0000"/>
          <w:sz w:val="24"/>
          <w:szCs w:val="24"/>
        </w:rPr>
      </w:pPr>
    </w:p>
    <w:p w14:paraId="70F014C2" w14:textId="77777777" w:rsidR="00E06802" w:rsidRDefault="00E06802" w:rsidP="00BC55D2">
      <w:pPr>
        <w:rPr>
          <w:color w:val="FF0000"/>
          <w:sz w:val="24"/>
          <w:szCs w:val="24"/>
        </w:rPr>
      </w:pPr>
    </w:p>
    <w:p w14:paraId="030A87E0" w14:textId="77777777" w:rsidR="00BC55D2" w:rsidRPr="00846B61" w:rsidRDefault="00BC55D2" w:rsidP="00BC55D2">
      <w:pPr>
        <w:rPr>
          <w:b/>
          <w:sz w:val="36"/>
          <w:szCs w:val="36"/>
        </w:rPr>
      </w:pPr>
      <w:r w:rsidRPr="00846B61">
        <w:rPr>
          <w:b/>
          <w:sz w:val="36"/>
          <w:szCs w:val="36"/>
        </w:rPr>
        <w:lastRenderedPageBreak/>
        <w:t>Library Profile</w:t>
      </w:r>
    </w:p>
    <w:p w14:paraId="7AC71A22" w14:textId="77777777" w:rsidR="00D06517" w:rsidRPr="0058318F" w:rsidRDefault="00D06517" w:rsidP="00D06517">
      <w:pPr>
        <w:rPr>
          <w:sz w:val="24"/>
          <w:szCs w:val="24"/>
        </w:rPr>
      </w:pPr>
      <w:r>
        <w:rPr>
          <w:b/>
          <w:sz w:val="24"/>
          <w:szCs w:val="24"/>
        </w:rPr>
        <w:t xml:space="preserve">Polk City Community Library </w:t>
      </w:r>
      <w:r w:rsidRPr="009309EE">
        <w:rPr>
          <w:b/>
          <w:sz w:val="24"/>
          <w:szCs w:val="24"/>
        </w:rPr>
        <w:t xml:space="preserve">Mission Statement: </w:t>
      </w:r>
      <w:r>
        <w:rPr>
          <w:b/>
          <w:sz w:val="24"/>
          <w:szCs w:val="24"/>
        </w:rPr>
        <w:t xml:space="preserve">   </w:t>
      </w:r>
      <w:r w:rsidRPr="0058318F">
        <w:rPr>
          <w:sz w:val="24"/>
          <w:szCs w:val="24"/>
        </w:rPr>
        <w:t>The Polk City Community Library provides a place where all can meet, learn, and grow.</w:t>
      </w:r>
    </w:p>
    <w:p w14:paraId="2C629954" w14:textId="32D7923C" w:rsidR="00DC21EC" w:rsidRDefault="004F64BC" w:rsidP="00C72756">
      <w:pPr>
        <w:rPr>
          <w:sz w:val="24"/>
          <w:szCs w:val="24"/>
        </w:rPr>
      </w:pPr>
      <w:r>
        <w:rPr>
          <w:sz w:val="24"/>
          <w:szCs w:val="24"/>
        </w:rPr>
        <w:t xml:space="preserve">The Polk City Community </w:t>
      </w:r>
      <w:r w:rsidR="00DC21EC">
        <w:rPr>
          <w:sz w:val="24"/>
          <w:szCs w:val="24"/>
        </w:rPr>
        <w:t xml:space="preserve">Library provides service to the residents of its community, </w:t>
      </w:r>
      <w:r w:rsidR="003659B1">
        <w:rPr>
          <w:sz w:val="24"/>
          <w:szCs w:val="24"/>
        </w:rPr>
        <w:t>and to rural Polk County.</w:t>
      </w:r>
      <w:r w:rsidR="00DC21EC">
        <w:rPr>
          <w:sz w:val="24"/>
          <w:szCs w:val="24"/>
        </w:rPr>
        <w:t xml:space="preserve">  </w:t>
      </w:r>
      <w:r>
        <w:rPr>
          <w:sz w:val="24"/>
          <w:szCs w:val="24"/>
        </w:rPr>
        <w:t xml:space="preserve">The Library Director is Jamie Noack, and she has two full time </w:t>
      </w:r>
      <w:r w:rsidR="00DC21EC">
        <w:rPr>
          <w:sz w:val="24"/>
          <w:szCs w:val="24"/>
        </w:rPr>
        <w:t>staff</w:t>
      </w:r>
      <w:r w:rsidR="00F83E8F">
        <w:rPr>
          <w:sz w:val="24"/>
          <w:szCs w:val="24"/>
        </w:rPr>
        <w:t xml:space="preserve">, </w:t>
      </w:r>
      <w:r w:rsidR="008F7535">
        <w:rPr>
          <w:sz w:val="24"/>
          <w:szCs w:val="24"/>
        </w:rPr>
        <w:t xml:space="preserve">and </w:t>
      </w:r>
      <w:r w:rsidR="00F83E8F">
        <w:rPr>
          <w:sz w:val="24"/>
          <w:szCs w:val="24"/>
        </w:rPr>
        <w:t>some part-time staff</w:t>
      </w:r>
      <w:r>
        <w:rPr>
          <w:sz w:val="24"/>
          <w:szCs w:val="24"/>
        </w:rPr>
        <w:t xml:space="preserve"> </w:t>
      </w:r>
      <w:r w:rsidR="00DC21EC">
        <w:rPr>
          <w:sz w:val="24"/>
          <w:szCs w:val="24"/>
        </w:rPr>
        <w:t xml:space="preserve">for a total </w:t>
      </w:r>
      <w:r w:rsidR="00F83E8F" w:rsidRPr="00F83E8F">
        <w:rPr>
          <w:sz w:val="24"/>
          <w:szCs w:val="24"/>
        </w:rPr>
        <w:t>of 4.15</w:t>
      </w:r>
      <w:r w:rsidR="00DC21EC" w:rsidRPr="00F83E8F">
        <w:rPr>
          <w:sz w:val="24"/>
          <w:szCs w:val="24"/>
        </w:rPr>
        <w:t xml:space="preserve"> FTE.  </w:t>
      </w:r>
      <w:r w:rsidR="00DC21EC">
        <w:rPr>
          <w:sz w:val="24"/>
          <w:szCs w:val="24"/>
        </w:rPr>
        <w:t>Library g</w:t>
      </w:r>
      <w:r>
        <w:rPr>
          <w:sz w:val="24"/>
          <w:szCs w:val="24"/>
        </w:rPr>
        <w:t>overnance is provided by a five</w:t>
      </w:r>
      <w:r w:rsidR="00DC21EC">
        <w:rPr>
          <w:sz w:val="24"/>
          <w:szCs w:val="24"/>
        </w:rPr>
        <w:t xml:space="preserve"> member Board of Trustees:</w:t>
      </w:r>
    </w:p>
    <w:p w14:paraId="225ADEFC" w14:textId="7A90BD40" w:rsidR="00DC21EC" w:rsidRDefault="004F64BC" w:rsidP="00C72756">
      <w:pPr>
        <w:rPr>
          <w:sz w:val="24"/>
          <w:szCs w:val="24"/>
        </w:rPr>
      </w:pPr>
      <w:r>
        <w:rPr>
          <w:sz w:val="24"/>
          <w:szCs w:val="24"/>
        </w:rPr>
        <w:t>Lisa Mart</w:t>
      </w:r>
      <w:r>
        <w:rPr>
          <w:sz w:val="24"/>
          <w:szCs w:val="24"/>
        </w:rPr>
        <w:tab/>
      </w:r>
      <w:r>
        <w:rPr>
          <w:sz w:val="24"/>
          <w:szCs w:val="24"/>
        </w:rPr>
        <w:tab/>
        <w:t>Rod Bergren</w:t>
      </w:r>
      <w:r>
        <w:rPr>
          <w:sz w:val="24"/>
          <w:szCs w:val="24"/>
        </w:rPr>
        <w:tab/>
      </w:r>
      <w:r>
        <w:rPr>
          <w:sz w:val="24"/>
          <w:szCs w:val="24"/>
        </w:rPr>
        <w:tab/>
        <w:t>Angie Conley</w:t>
      </w:r>
      <w:r>
        <w:rPr>
          <w:sz w:val="24"/>
          <w:szCs w:val="24"/>
        </w:rPr>
        <w:tab/>
      </w:r>
      <w:r>
        <w:rPr>
          <w:sz w:val="24"/>
          <w:szCs w:val="24"/>
        </w:rPr>
        <w:tab/>
        <w:t>Corey Ho</w:t>
      </w:r>
      <w:r w:rsidR="00B47382">
        <w:rPr>
          <w:sz w:val="24"/>
          <w:szCs w:val="24"/>
        </w:rPr>
        <w:t>od</w:t>
      </w:r>
      <w:r w:rsidR="00A32296">
        <w:rPr>
          <w:sz w:val="24"/>
          <w:szCs w:val="24"/>
        </w:rPr>
        <w:t>j</w:t>
      </w:r>
      <w:r>
        <w:rPr>
          <w:sz w:val="24"/>
          <w:szCs w:val="24"/>
        </w:rPr>
        <w:t>er</w:t>
      </w:r>
      <w:r w:rsidR="00B47382">
        <w:rPr>
          <w:sz w:val="24"/>
          <w:szCs w:val="24"/>
        </w:rPr>
        <w:tab/>
      </w:r>
      <w:r>
        <w:rPr>
          <w:sz w:val="24"/>
          <w:szCs w:val="24"/>
        </w:rPr>
        <w:tab/>
        <w:t>Sara Olson</w:t>
      </w:r>
    </w:p>
    <w:p w14:paraId="567DD757" w14:textId="2226C445" w:rsidR="00C72756" w:rsidRPr="00DC21EC" w:rsidRDefault="00C6258C" w:rsidP="00DC21EC">
      <w:pPr>
        <w:rPr>
          <w:sz w:val="24"/>
          <w:szCs w:val="24"/>
        </w:rPr>
      </w:pPr>
      <w:r>
        <w:rPr>
          <w:sz w:val="24"/>
          <w:szCs w:val="24"/>
        </w:rPr>
        <w:t xml:space="preserve">The </w:t>
      </w:r>
      <w:r w:rsidR="004F64BC">
        <w:rPr>
          <w:sz w:val="24"/>
          <w:szCs w:val="24"/>
        </w:rPr>
        <w:t xml:space="preserve">Polk City Community </w:t>
      </w:r>
      <w:r w:rsidR="00003D74" w:rsidRPr="00CB3F07">
        <w:rPr>
          <w:sz w:val="24"/>
          <w:szCs w:val="24"/>
        </w:rPr>
        <w:t xml:space="preserve">Library </w:t>
      </w:r>
      <w:r w:rsidR="004F64BC">
        <w:rPr>
          <w:sz w:val="24"/>
          <w:szCs w:val="24"/>
        </w:rPr>
        <w:t>was established in 1974</w:t>
      </w:r>
      <w:r w:rsidR="009309EE" w:rsidRPr="00CB3F07">
        <w:rPr>
          <w:sz w:val="24"/>
          <w:szCs w:val="24"/>
        </w:rPr>
        <w:t>, and the current building was constructed in</w:t>
      </w:r>
      <w:r w:rsidR="004F64BC">
        <w:rPr>
          <w:sz w:val="24"/>
          <w:szCs w:val="24"/>
        </w:rPr>
        <w:t xml:space="preserve"> 2005</w:t>
      </w:r>
      <w:r w:rsidR="00DC21EC">
        <w:rPr>
          <w:sz w:val="24"/>
          <w:szCs w:val="24"/>
        </w:rPr>
        <w:t xml:space="preserve">.  </w:t>
      </w:r>
      <w:r w:rsidR="00DC21EC" w:rsidRPr="009309EE">
        <w:rPr>
          <w:sz w:val="24"/>
          <w:szCs w:val="24"/>
        </w:rPr>
        <w:t xml:space="preserve">The library at </w:t>
      </w:r>
      <w:r w:rsidR="004F64BC">
        <w:rPr>
          <w:sz w:val="24"/>
          <w:szCs w:val="24"/>
        </w:rPr>
        <w:t>1500 W. Broadway</w:t>
      </w:r>
      <w:r w:rsidR="00DC21EC">
        <w:rPr>
          <w:sz w:val="24"/>
          <w:szCs w:val="24"/>
        </w:rPr>
        <w:t xml:space="preserve"> </w:t>
      </w:r>
      <w:r w:rsidR="00DC21EC" w:rsidRPr="009309EE">
        <w:rPr>
          <w:sz w:val="24"/>
          <w:szCs w:val="24"/>
        </w:rPr>
        <w:t xml:space="preserve">is a single-story </w:t>
      </w:r>
      <w:r w:rsidR="00DC21EC" w:rsidRPr="00A5379E">
        <w:rPr>
          <w:sz w:val="24"/>
          <w:szCs w:val="24"/>
        </w:rPr>
        <w:t xml:space="preserve">building </w:t>
      </w:r>
      <w:r w:rsidR="003659B1" w:rsidRPr="003659B1">
        <w:rPr>
          <w:sz w:val="24"/>
          <w:szCs w:val="24"/>
        </w:rPr>
        <w:t>of 6,000</w:t>
      </w:r>
      <w:r w:rsidR="00DC21EC" w:rsidRPr="004F64BC">
        <w:rPr>
          <w:color w:val="FF0000"/>
          <w:sz w:val="24"/>
          <w:szCs w:val="24"/>
        </w:rPr>
        <w:t xml:space="preserve"> </w:t>
      </w:r>
      <w:r w:rsidR="00DC21EC" w:rsidRPr="00A5379E">
        <w:rPr>
          <w:sz w:val="24"/>
          <w:szCs w:val="24"/>
        </w:rPr>
        <w:t>square feet</w:t>
      </w:r>
      <w:r w:rsidR="00DC21EC" w:rsidRPr="009309EE">
        <w:rPr>
          <w:sz w:val="24"/>
          <w:szCs w:val="24"/>
        </w:rPr>
        <w:t xml:space="preserve">.  </w:t>
      </w:r>
      <w:r w:rsidR="004F64BC">
        <w:rPr>
          <w:sz w:val="24"/>
          <w:szCs w:val="24"/>
        </w:rPr>
        <w:t>Prior to the COVID restrictions in March 2020, the library wa</w:t>
      </w:r>
      <w:r w:rsidR="00DC21EC" w:rsidRPr="009309EE">
        <w:rPr>
          <w:sz w:val="24"/>
          <w:szCs w:val="24"/>
        </w:rPr>
        <w:t>s open for service Monday th</w:t>
      </w:r>
      <w:r w:rsidR="00DC21EC">
        <w:rPr>
          <w:sz w:val="24"/>
          <w:szCs w:val="24"/>
        </w:rPr>
        <w:t xml:space="preserve">rough Saturday for a total of </w:t>
      </w:r>
      <w:r w:rsidR="004F64BC">
        <w:rPr>
          <w:sz w:val="24"/>
          <w:szCs w:val="24"/>
        </w:rPr>
        <w:t>54</w:t>
      </w:r>
      <w:r w:rsidR="00DC21EC" w:rsidRPr="00C6258C">
        <w:rPr>
          <w:color w:val="FF0000"/>
          <w:sz w:val="24"/>
          <w:szCs w:val="24"/>
        </w:rPr>
        <w:t xml:space="preserve"> </w:t>
      </w:r>
      <w:r w:rsidR="00DC21EC" w:rsidRPr="009309EE">
        <w:rPr>
          <w:sz w:val="24"/>
          <w:szCs w:val="24"/>
        </w:rPr>
        <w:t>hours each week.</w:t>
      </w:r>
      <w:r w:rsidR="00003D74" w:rsidRPr="009309EE">
        <w:rPr>
          <w:sz w:val="24"/>
          <w:szCs w:val="24"/>
        </w:rPr>
        <w:tab/>
      </w:r>
    </w:p>
    <w:p w14:paraId="0D78A1CB" w14:textId="1F8BCA54" w:rsidR="008F41DE" w:rsidRPr="003659B1" w:rsidRDefault="00F83E8F" w:rsidP="008A2B8C">
      <w:pPr>
        <w:rPr>
          <w:sz w:val="24"/>
          <w:szCs w:val="24"/>
        </w:rPr>
      </w:pPr>
      <w:r w:rsidRPr="00F83E8F">
        <w:rPr>
          <w:sz w:val="24"/>
          <w:szCs w:val="24"/>
        </w:rPr>
        <w:t>In September 2020</w:t>
      </w:r>
      <w:r w:rsidR="008F41DE" w:rsidRPr="00F83E8F">
        <w:rPr>
          <w:sz w:val="24"/>
          <w:szCs w:val="24"/>
        </w:rPr>
        <w:t xml:space="preserve"> the library’s physical collections </w:t>
      </w:r>
      <w:r w:rsidRPr="00F83E8F">
        <w:rPr>
          <w:sz w:val="24"/>
          <w:szCs w:val="24"/>
        </w:rPr>
        <w:t>included 19,822 books, 3,268 media items, and 40</w:t>
      </w:r>
      <w:r w:rsidR="008F41DE" w:rsidRPr="00F83E8F">
        <w:rPr>
          <w:sz w:val="24"/>
          <w:szCs w:val="24"/>
        </w:rPr>
        <w:t xml:space="preserve"> periodical titles.</w:t>
      </w:r>
      <w:r w:rsidR="00F029F3" w:rsidRPr="00F83E8F">
        <w:rPr>
          <w:sz w:val="24"/>
          <w:szCs w:val="24"/>
        </w:rPr>
        <w:t xml:space="preserve">  In addition, the library’s di</w:t>
      </w:r>
      <w:r w:rsidRPr="00F83E8F">
        <w:rPr>
          <w:sz w:val="24"/>
          <w:szCs w:val="24"/>
        </w:rPr>
        <w:t>gital collections include 59,813 e-books, and 27,429</w:t>
      </w:r>
      <w:r w:rsidR="00F029F3" w:rsidRPr="00F83E8F">
        <w:rPr>
          <w:sz w:val="24"/>
          <w:szCs w:val="24"/>
        </w:rPr>
        <w:t xml:space="preserve"> downloadable audio books that are available through the State Library system</w:t>
      </w:r>
      <w:r>
        <w:rPr>
          <w:sz w:val="24"/>
          <w:szCs w:val="24"/>
        </w:rPr>
        <w:t xml:space="preserve"> and include additional purchases made by the library</w:t>
      </w:r>
      <w:r w:rsidR="00F029F3" w:rsidRPr="00F83E8F">
        <w:rPr>
          <w:sz w:val="24"/>
          <w:szCs w:val="24"/>
        </w:rPr>
        <w:t xml:space="preserve">. </w:t>
      </w:r>
      <w:r w:rsidR="00F029F3" w:rsidRPr="0058318F">
        <w:rPr>
          <w:color w:val="FF0000"/>
          <w:sz w:val="24"/>
          <w:szCs w:val="24"/>
        </w:rPr>
        <w:t xml:space="preserve"> </w:t>
      </w:r>
      <w:r w:rsidR="000F4181">
        <w:rPr>
          <w:sz w:val="24"/>
          <w:szCs w:val="24"/>
        </w:rPr>
        <w:t>In FY</w:t>
      </w:r>
      <w:r w:rsidR="003659B1" w:rsidRPr="000D7ACB">
        <w:rPr>
          <w:sz w:val="24"/>
          <w:szCs w:val="24"/>
        </w:rPr>
        <w:t>19</w:t>
      </w:r>
      <w:r w:rsidR="00E17153" w:rsidRPr="000D7ACB">
        <w:rPr>
          <w:sz w:val="24"/>
          <w:szCs w:val="24"/>
        </w:rPr>
        <w:t>, the total c</w:t>
      </w:r>
      <w:r w:rsidR="000F4181">
        <w:rPr>
          <w:sz w:val="24"/>
          <w:szCs w:val="24"/>
        </w:rPr>
        <w:t xml:space="preserve">irculation </w:t>
      </w:r>
      <w:r w:rsidR="009A555E">
        <w:rPr>
          <w:sz w:val="24"/>
          <w:szCs w:val="24"/>
        </w:rPr>
        <w:t xml:space="preserve">of library materials </w:t>
      </w:r>
      <w:r w:rsidR="000F4181">
        <w:rPr>
          <w:sz w:val="24"/>
          <w:szCs w:val="24"/>
        </w:rPr>
        <w:t>had grown</w:t>
      </w:r>
      <w:r w:rsidR="00003661" w:rsidRPr="000D7ACB">
        <w:rPr>
          <w:sz w:val="24"/>
          <w:szCs w:val="24"/>
        </w:rPr>
        <w:t xml:space="preserve"> to 57,890, an increase of </w:t>
      </w:r>
      <w:r w:rsidR="000D7ACB" w:rsidRPr="000D7ACB">
        <w:rPr>
          <w:sz w:val="24"/>
          <w:szCs w:val="24"/>
        </w:rPr>
        <w:t>28</w:t>
      </w:r>
      <w:r w:rsidR="00E17153" w:rsidRPr="000D7ACB">
        <w:rPr>
          <w:sz w:val="24"/>
          <w:szCs w:val="24"/>
        </w:rPr>
        <w:t>%</w:t>
      </w:r>
      <w:r w:rsidR="00003661" w:rsidRPr="000D7ACB">
        <w:rPr>
          <w:sz w:val="24"/>
          <w:szCs w:val="24"/>
        </w:rPr>
        <w:t xml:space="preserve"> over FY18</w:t>
      </w:r>
      <w:r w:rsidR="00E17153" w:rsidRPr="000D7ACB">
        <w:rPr>
          <w:sz w:val="24"/>
          <w:szCs w:val="24"/>
        </w:rPr>
        <w:t>.</w:t>
      </w:r>
      <w:r w:rsidR="000D7ACB">
        <w:rPr>
          <w:color w:val="FF0000"/>
          <w:sz w:val="24"/>
          <w:szCs w:val="24"/>
        </w:rPr>
        <w:t xml:space="preserve">  </w:t>
      </w:r>
      <w:r w:rsidR="000D7ACB" w:rsidRPr="00064374">
        <w:rPr>
          <w:sz w:val="24"/>
          <w:szCs w:val="24"/>
        </w:rPr>
        <w:t>(A lower circulati</w:t>
      </w:r>
      <w:r w:rsidR="00064374" w:rsidRPr="00064374">
        <w:rPr>
          <w:sz w:val="24"/>
          <w:szCs w:val="24"/>
        </w:rPr>
        <w:t>on number of 51,549 for FY20 could be attributed to</w:t>
      </w:r>
      <w:r w:rsidR="000D7ACB" w:rsidRPr="00064374">
        <w:rPr>
          <w:sz w:val="24"/>
          <w:szCs w:val="24"/>
        </w:rPr>
        <w:t xml:space="preserve"> the </w:t>
      </w:r>
      <w:r w:rsidR="00064374" w:rsidRPr="00064374">
        <w:rPr>
          <w:sz w:val="24"/>
          <w:szCs w:val="24"/>
        </w:rPr>
        <w:t>loss of foot traffic during the last quarter of the cycle).</w:t>
      </w:r>
      <w:r w:rsidR="00064374">
        <w:rPr>
          <w:color w:val="FF0000"/>
          <w:sz w:val="24"/>
          <w:szCs w:val="24"/>
        </w:rPr>
        <w:t xml:space="preserve">  </w:t>
      </w:r>
      <w:r w:rsidR="008F41DE" w:rsidRPr="003659B1">
        <w:rPr>
          <w:sz w:val="24"/>
          <w:szCs w:val="24"/>
        </w:rPr>
        <w:t xml:space="preserve">The library currently </w:t>
      </w:r>
      <w:r w:rsidR="008018CF" w:rsidRPr="003659B1">
        <w:rPr>
          <w:sz w:val="24"/>
          <w:szCs w:val="24"/>
        </w:rPr>
        <w:t>h</w:t>
      </w:r>
      <w:r w:rsidR="003659B1" w:rsidRPr="003659B1">
        <w:rPr>
          <w:sz w:val="24"/>
          <w:szCs w:val="24"/>
        </w:rPr>
        <w:t>as 6</w:t>
      </w:r>
      <w:r w:rsidR="008F41DE" w:rsidRPr="003659B1">
        <w:rPr>
          <w:sz w:val="24"/>
          <w:szCs w:val="24"/>
        </w:rPr>
        <w:t xml:space="preserve"> public Internet computers.  Other digital services include on-line catalog access, Wi-Fi Internet access, and general application software such as a word processing.</w:t>
      </w:r>
    </w:p>
    <w:p w14:paraId="756F5C28" w14:textId="092513C7" w:rsidR="00BF2EB5" w:rsidRPr="00B62163" w:rsidRDefault="00D06517" w:rsidP="002304A1">
      <w:pPr>
        <w:rPr>
          <w:sz w:val="24"/>
          <w:szCs w:val="24"/>
        </w:rPr>
      </w:pPr>
      <w:r>
        <w:rPr>
          <w:sz w:val="24"/>
          <w:szCs w:val="24"/>
        </w:rPr>
        <w:t>In keeping with the mission statement which first notes that the library is a place where all can meet, t</w:t>
      </w:r>
      <w:r w:rsidR="003659B1" w:rsidRPr="00003661">
        <w:rPr>
          <w:sz w:val="24"/>
          <w:szCs w:val="24"/>
        </w:rPr>
        <w:t>he Polk City Community</w:t>
      </w:r>
      <w:r w:rsidR="008F41DE" w:rsidRPr="00003661">
        <w:rPr>
          <w:sz w:val="24"/>
          <w:szCs w:val="24"/>
        </w:rPr>
        <w:t xml:space="preserve"> Library provides a number of services directed to special </w:t>
      </w:r>
      <w:r w:rsidR="00C72756" w:rsidRPr="00003661">
        <w:rPr>
          <w:sz w:val="24"/>
          <w:szCs w:val="24"/>
        </w:rPr>
        <w:t xml:space="preserve">populations and interests including </w:t>
      </w:r>
      <w:r w:rsidR="00003661" w:rsidRPr="00003661">
        <w:rPr>
          <w:sz w:val="24"/>
          <w:szCs w:val="24"/>
        </w:rPr>
        <w:t xml:space="preserve">children, </w:t>
      </w:r>
      <w:r w:rsidR="00BF2EB5" w:rsidRPr="00003661">
        <w:rPr>
          <w:sz w:val="24"/>
          <w:szCs w:val="24"/>
        </w:rPr>
        <w:t xml:space="preserve">adults, </w:t>
      </w:r>
      <w:r w:rsidR="00003661" w:rsidRPr="00003661">
        <w:rPr>
          <w:sz w:val="24"/>
          <w:szCs w:val="24"/>
        </w:rPr>
        <w:t>and seniors</w:t>
      </w:r>
      <w:r>
        <w:rPr>
          <w:sz w:val="24"/>
          <w:szCs w:val="24"/>
        </w:rPr>
        <w:t xml:space="preserve">.  One of the library’s </w:t>
      </w:r>
      <w:r w:rsidR="00BF2EB5" w:rsidRPr="00003661">
        <w:rPr>
          <w:sz w:val="24"/>
          <w:szCs w:val="24"/>
        </w:rPr>
        <w:t>strength</w:t>
      </w:r>
      <w:r>
        <w:rPr>
          <w:sz w:val="24"/>
          <w:szCs w:val="24"/>
        </w:rPr>
        <w:t>s</w:t>
      </w:r>
      <w:r w:rsidR="00BF2EB5" w:rsidRPr="00003661">
        <w:rPr>
          <w:sz w:val="24"/>
          <w:szCs w:val="24"/>
        </w:rPr>
        <w:t xml:space="preserve"> lies in the wide variety of programming that has been offered.  </w:t>
      </w:r>
      <w:r w:rsidR="000F4181">
        <w:rPr>
          <w:sz w:val="24"/>
          <w:szCs w:val="24"/>
        </w:rPr>
        <w:t>In FY</w:t>
      </w:r>
      <w:r w:rsidR="00BE3A8F" w:rsidRPr="00003661">
        <w:rPr>
          <w:sz w:val="24"/>
          <w:szCs w:val="24"/>
        </w:rPr>
        <w:t>20, library programs attracted 6,664 participants of all ages.  This was an increas</w:t>
      </w:r>
      <w:r w:rsidR="00B62163">
        <w:rPr>
          <w:sz w:val="24"/>
          <w:szCs w:val="24"/>
        </w:rPr>
        <w:t>e of 202 participants over FY</w:t>
      </w:r>
      <w:r w:rsidR="00BE3A8F" w:rsidRPr="00003661">
        <w:rPr>
          <w:sz w:val="24"/>
          <w:szCs w:val="24"/>
        </w:rPr>
        <w:t xml:space="preserve">19, </w:t>
      </w:r>
      <w:r w:rsidR="003400B0" w:rsidRPr="00003661">
        <w:rPr>
          <w:sz w:val="24"/>
          <w:szCs w:val="24"/>
        </w:rPr>
        <w:t xml:space="preserve">despite the fact that the library space has been closed since March </w:t>
      </w:r>
      <w:r w:rsidR="00003661" w:rsidRPr="00003661">
        <w:rPr>
          <w:sz w:val="24"/>
          <w:szCs w:val="24"/>
        </w:rPr>
        <w:t xml:space="preserve">16, </w:t>
      </w:r>
      <w:r w:rsidR="003400B0" w:rsidRPr="00003661">
        <w:rPr>
          <w:sz w:val="24"/>
          <w:szCs w:val="24"/>
        </w:rPr>
        <w:t>2020</w:t>
      </w:r>
      <w:r w:rsidR="00BE3A8F" w:rsidRPr="00003661">
        <w:rPr>
          <w:sz w:val="24"/>
          <w:szCs w:val="24"/>
        </w:rPr>
        <w:t xml:space="preserve">.  </w:t>
      </w:r>
      <w:r w:rsidR="00BE3A8F" w:rsidRPr="00B62163">
        <w:rPr>
          <w:sz w:val="24"/>
          <w:szCs w:val="24"/>
        </w:rPr>
        <w:t>The statewide aver</w:t>
      </w:r>
      <w:r w:rsidR="00B62163" w:rsidRPr="00B62163">
        <w:rPr>
          <w:sz w:val="24"/>
          <w:szCs w:val="24"/>
        </w:rPr>
        <w:t>age for Class D libraries in FY19 was 4,283 attendees, which demonstrates that Polk City programs are well attended by the community.</w:t>
      </w:r>
    </w:p>
    <w:p w14:paraId="527D5BB3" w14:textId="77777777" w:rsidR="00BF2EB5" w:rsidRDefault="00BF2EB5" w:rsidP="002304A1">
      <w:pPr>
        <w:rPr>
          <w:color w:val="FF0000"/>
          <w:sz w:val="24"/>
          <w:szCs w:val="24"/>
        </w:rPr>
      </w:pPr>
    </w:p>
    <w:p w14:paraId="7EBC5501" w14:textId="0FD81705" w:rsidR="00C6258C" w:rsidRDefault="00C6258C" w:rsidP="002304A1">
      <w:pPr>
        <w:rPr>
          <w:b/>
          <w:sz w:val="36"/>
          <w:szCs w:val="36"/>
        </w:rPr>
      </w:pPr>
    </w:p>
    <w:p w14:paraId="7C6E3BB8" w14:textId="77777777" w:rsidR="00F029F3" w:rsidRDefault="00F029F3" w:rsidP="002304A1">
      <w:pPr>
        <w:rPr>
          <w:b/>
          <w:sz w:val="36"/>
          <w:szCs w:val="36"/>
        </w:rPr>
      </w:pPr>
    </w:p>
    <w:p w14:paraId="03492D24" w14:textId="77777777" w:rsidR="00D656A7" w:rsidRPr="00EB1E76" w:rsidRDefault="00D656A7" w:rsidP="00D656A7">
      <w:pPr>
        <w:rPr>
          <w:b/>
          <w:sz w:val="36"/>
          <w:szCs w:val="36"/>
        </w:rPr>
      </w:pPr>
      <w:r w:rsidRPr="00EB1E76">
        <w:rPr>
          <w:b/>
          <w:sz w:val="36"/>
          <w:szCs w:val="36"/>
        </w:rPr>
        <w:lastRenderedPageBreak/>
        <w:t>National Library Service Trends</w:t>
      </w:r>
    </w:p>
    <w:p w14:paraId="29557A8C" w14:textId="77777777" w:rsidR="00D656A7" w:rsidRDefault="00D656A7" w:rsidP="00D656A7">
      <w:pPr>
        <w:rPr>
          <w:sz w:val="24"/>
          <w:szCs w:val="24"/>
        </w:rPr>
      </w:pPr>
    </w:p>
    <w:p w14:paraId="4F4B16BE" w14:textId="77777777" w:rsidR="00D656A7" w:rsidRDefault="00D656A7" w:rsidP="00D656A7">
      <w:pPr>
        <w:rPr>
          <w:sz w:val="24"/>
          <w:szCs w:val="24"/>
        </w:rPr>
      </w:pPr>
      <w:r>
        <w:rPr>
          <w:sz w:val="24"/>
          <w:szCs w:val="24"/>
        </w:rPr>
        <w:t>Library buildings have been considered important resources in communities for over the past century.  Library buildings provide the means for the provision of the wide range of free services: access to books for a full range of ages, access to the latest formats for movies and music, access to the latest technological trends, and an interesting variety of programming for education and entertainment.  Due to evolving technologies, library resources and services have changed over the years and they will continue to change to adapt to the needs of their communities.  Library buildings will need to be able to adapt to these changing needs as well.</w:t>
      </w:r>
    </w:p>
    <w:p w14:paraId="0EB44540" w14:textId="77777777" w:rsidR="00D656A7" w:rsidRDefault="00D656A7" w:rsidP="00D656A7">
      <w:pPr>
        <w:rPr>
          <w:sz w:val="24"/>
          <w:szCs w:val="24"/>
        </w:rPr>
      </w:pPr>
    </w:p>
    <w:p w14:paraId="34D17401" w14:textId="7644F208" w:rsidR="00D656A7" w:rsidRDefault="00D656A7" w:rsidP="00D656A7">
      <w:pPr>
        <w:rPr>
          <w:sz w:val="24"/>
          <w:szCs w:val="24"/>
        </w:rPr>
      </w:pPr>
      <w:r>
        <w:rPr>
          <w:sz w:val="24"/>
          <w:szCs w:val="24"/>
        </w:rPr>
        <w:t xml:space="preserve">In the future, the </w:t>
      </w:r>
      <w:r w:rsidR="00020894" w:rsidRPr="00020894">
        <w:rPr>
          <w:sz w:val="24"/>
          <w:szCs w:val="24"/>
        </w:rPr>
        <w:t>Polk City Community</w:t>
      </w:r>
      <w:r w:rsidRPr="00020894">
        <w:rPr>
          <w:sz w:val="24"/>
          <w:szCs w:val="24"/>
        </w:rPr>
        <w:t xml:space="preserve"> Library </w:t>
      </w:r>
      <w:r>
        <w:rPr>
          <w:sz w:val="24"/>
          <w:szCs w:val="24"/>
        </w:rPr>
        <w:t xml:space="preserve">could remain the community’s essential location for providing community connections.  It could serve as an important location for educational opportunities for both individuals and groups.  It could serve as the space for people to come together to share or explore common interests.  It could continue to provide the necessary space for attracting young children to hear and understand good stories.  The library could continue to serve as the conduit of the host of services that are provided through the State Library as well.  The library will need to be an adaptable space which allows for growth and the ability to reconfigure to meet the changing needs of the community.   </w:t>
      </w:r>
    </w:p>
    <w:p w14:paraId="625C1657" w14:textId="77777777" w:rsidR="00D656A7" w:rsidRDefault="00D656A7" w:rsidP="00D656A7">
      <w:pPr>
        <w:rPr>
          <w:sz w:val="24"/>
          <w:szCs w:val="24"/>
        </w:rPr>
      </w:pPr>
    </w:p>
    <w:p w14:paraId="01D1E87E" w14:textId="77777777" w:rsidR="00D656A7" w:rsidRDefault="00D656A7" w:rsidP="00D656A7">
      <w:pPr>
        <w:rPr>
          <w:sz w:val="24"/>
          <w:szCs w:val="24"/>
        </w:rPr>
      </w:pPr>
      <w:r>
        <w:rPr>
          <w:sz w:val="24"/>
          <w:szCs w:val="24"/>
        </w:rPr>
        <w:t>The American Library Association and the Center for the Future of Libraries (</w:t>
      </w:r>
      <w:hyperlink r:id="rId9" w:history="1">
        <w:r w:rsidRPr="00E513B7">
          <w:rPr>
            <w:rStyle w:val="Hyperlink"/>
            <w:color w:val="auto"/>
            <w:sz w:val="24"/>
            <w:szCs w:val="24"/>
          </w:rPr>
          <w:t>www.ala.org/tools/future/trends</w:t>
        </w:r>
      </w:hyperlink>
      <w:r w:rsidRPr="00E513B7">
        <w:rPr>
          <w:sz w:val="24"/>
          <w:szCs w:val="24"/>
        </w:rPr>
        <w:t xml:space="preserve">) </w:t>
      </w:r>
      <w:r>
        <w:rPr>
          <w:sz w:val="24"/>
          <w:szCs w:val="24"/>
        </w:rPr>
        <w:t>have identified a variety of Trends that could be important considerations for the long-term planning for libraries.  Many of these trends could impact the kinds of spaces needed to provide desired services.  Other factors which will impact libraries will be the continued changes brought through technological advances.</w:t>
      </w:r>
    </w:p>
    <w:p w14:paraId="6CD0D7ED" w14:textId="77777777" w:rsidR="00D656A7" w:rsidRDefault="00D656A7" w:rsidP="00D656A7">
      <w:pPr>
        <w:rPr>
          <w:sz w:val="24"/>
          <w:szCs w:val="24"/>
        </w:rPr>
      </w:pPr>
    </w:p>
    <w:p w14:paraId="22F89B1C" w14:textId="77777777" w:rsidR="00D656A7" w:rsidRDefault="00D656A7" w:rsidP="00D656A7">
      <w:pPr>
        <w:rPr>
          <w:b/>
          <w:sz w:val="28"/>
          <w:szCs w:val="28"/>
        </w:rPr>
      </w:pPr>
    </w:p>
    <w:p w14:paraId="36633CE4" w14:textId="77777777" w:rsidR="00D656A7" w:rsidRDefault="00D656A7" w:rsidP="00D656A7">
      <w:pPr>
        <w:rPr>
          <w:b/>
          <w:sz w:val="28"/>
          <w:szCs w:val="28"/>
        </w:rPr>
      </w:pPr>
    </w:p>
    <w:p w14:paraId="1823C7C1" w14:textId="77777777" w:rsidR="00D656A7" w:rsidRDefault="00D656A7" w:rsidP="00D656A7">
      <w:pPr>
        <w:rPr>
          <w:b/>
          <w:sz w:val="28"/>
          <w:szCs w:val="28"/>
        </w:rPr>
      </w:pPr>
    </w:p>
    <w:p w14:paraId="2FB2F12F" w14:textId="77777777" w:rsidR="00D656A7" w:rsidRDefault="00D656A7" w:rsidP="00D656A7">
      <w:pPr>
        <w:rPr>
          <w:b/>
          <w:sz w:val="28"/>
          <w:szCs w:val="28"/>
        </w:rPr>
      </w:pPr>
    </w:p>
    <w:p w14:paraId="7EDB6925" w14:textId="77777777" w:rsidR="00D656A7" w:rsidRDefault="00D656A7" w:rsidP="00D656A7">
      <w:pPr>
        <w:rPr>
          <w:b/>
          <w:sz w:val="28"/>
          <w:szCs w:val="28"/>
        </w:rPr>
      </w:pPr>
    </w:p>
    <w:p w14:paraId="425D9ED0" w14:textId="77777777" w:rsidR="00D656A7" w:rsidRPr="00880362" w:rsidRDefault="00D656A7" w:rsidP="00D656A7">
      <w:pPr>
        <w:rPr>
          <w:b/>
          <w:sz w:val="28"/>
          <w:szCs w:val="28"/>
        </w:rPr>
      </w:pPr>
      <w:r w:rsidRPr="00880362">
        <w:rPr>
          <w:b/>
          <w:sz w:val="28"/>
          <w:szCs w:val="28"/>
        </w:rPr>
        <w:lastRenderedPageBreak/>
        <w:t xml:space="preserve">The Library as Community Center </w:t>
      </w:r>
    </w:p>
    <w:p w14:paraId="1CA25A78" w14:textId="77777777" w:rsidR="00D656A7" w:rsidRDefault="00D656A7" w:rsidP="00D656A7">
      <w:pPr>
        <w:rPr>
          <w:sz w:val="24"/>
          <w:szCs w:val="24"/>
        </w:rPr>
      </w:pPr>
      <w:r>
        <w:rPr>
          <w:sz w:val="24"/>
          <w:szCs w:val="24"/>
        </w:rPr>
        <w:t>One of the most valuable aspects of libraries can be the provision of meeting spaces which provide opportunities for a wide variety of library and community-sponsored events that educate and entertain.  Most of these spaces allow for digital projection, audio systems, smart boards, video-conferencing and controlled lighting.  They can also include limited kitchen facilities for educational or entertainment purposes.</w:t>
      </w:r>
    </w:p>
    <w:p w14:paraId="1B757D52" w14:textId="6C2397CE" w:rsidR="00D656A7" w:rsidRDefault="00D656A7" w:rsidP="00D656A7">
      <w:pPr>
        <w:rPr>
          <w:sz w:val="24"/>
          <w:szCs w:val="24"/>
        </w:rPr>
      </w:pPr>
      <w:r>
        <w:rPr>
          <w:sz w:val="24"/>
          <w:szCs w:val="24"/>
        </w:rPr>
        <w:t xml:space="preserve">Several of the ALA identified Future Trends which would require community space include </w:t>
      </w:r>
      <w:r w:rsidR="00F86560" w:rsidRPr="00F86560">
        <w:rPr>
          <w:i/>
          <w:sz w:val="24"/>
          <w:szCs w:val="24"/>
        </w:rPr>
        <w:t>Collective Impact</w:t>
      </w:r>
      <w:r w:rsidR="00F86560">
        <w:rPr>
          <w:sz w:val="24"/>
          <w:szCs w:val="24"/>
        </w:rPr>
        <w:t xml:space="preserve"> (provides space for those interested</w:t>
      </w:r>
      <w:r w:rsidR="00127612">
        <w:rPr>
          <w:sz w:val="24"/>
          <w:szCs w:val="24"/>
        </w:rPr>
        <w:t xml:space="preserve"> in addressing social issues), </w:t>
      </w:r>
      <w:r w:rsidRPr="00EC1306">
        <w:rPr>
          <w:i/>
          <w:sz w:val="24"/>
          <w:szCs w:val="24"/>
        </w:rPr>
        <w:t>Creative Placemaking</w:t>
      </w:r>
      <w:r>
        <w:rPr>
          <w:sz w:val="24"/>
          <w:szCs w:val="24"/>
        </w:rPr>
        <w:t xml:space="preserve"> (brings together a wide range of potential partners to impact and enhance a community), </w:t>
      </w:r>
      <w:r w:rsidRPr="00EC1306">
        <w:rPr>
          <w:i/>
          <w:sz w:val="24"/>
          <w:szCs w:val="24"/>
        </w:rPr>
        <w:t>Fandom</w:t>
      </w:r>
      <w:r>
        <w:rPr>
          <w:sz w:val="24"/>
          <w:szCs w:val="24"/>
        </w:rPr>
        <w:t xml:space="preserve"> (brings together community members who share a common interest, and may engage those who haven’t previously utilized the library), </w:t>
      </w:r>
      <w:r w:rsidRPr="00EC1306">
        <w:rPr>
          <w:i/>
          <w:sz w:val="24"/>
          <w:szCs w:val="24"/>
        </w:rPr>
        <w:t>Gamification</w:t>
      </w:r>
      <w:r>
        <w:rPr>
          <w:sz w:val="24"/>
          <w:szCs w:val="24"/>
        </w:rPr>
        <w:t xml:space="preserve"> (libraries can provide the setting for games which can help build community and encourage social skills), </w:t>
      </w:r>
      <w:r w:rsidRPr="00EC1306">
        <w:rPr>
          <w:i/>
          <w:sz w:val="24"/>
          <w:szCs w:val="24"/>
        </w:rPr>
        <w:t>Maker Movement</w:t>
      </w:r>
      <w:r>
        <w:rPr>
          <w:sz w:val="24"/>
          <w:szCs w:val="24"/>
        </w:rPr>
        <w:t xml:space="preserve"> (libraries can provide the space and some of the resources for those wanti</w:t>
      </w:r>
      <w:r w:rsidR="00F86560">
        <w:rPr>
          <w:sz w:val="24"/>
          <w:szCs w:val="24"/>
        </w:rPr>
        <w:t xml:space="preserve">ng to expand their skills), </w:t>
      </w:r>
      <w:r w:rsidRPr="00EC1306">
        <w:rPr>
          <w:i/>
          <w:sz w:val="24"/>
          <w:szCs w:val="24"/>
        </w:rPr>
        <w:t xml:space="preserve">Resilience </w:t>
      </w:r>
      <w:r>
        <w:rPr>
          <w:sz w:val="24"/>
          <w:szCs w:val="24"/>
        </w:rPr>
        <w:t>(the incorporation of preparations for and rapid recovery from physical, social and economic disasters which requires community involvement)</w:t>
      </w:r>
      <w:r w:rsidR="00F86560">
        <w:rPr>
          <w:sz w:val="24"/>
          <w:szCs w:val="24"/>
        </w:rPr>
        <w:t xml:space="preserve">, and </w:t>
      </w:r>
      <w:r w:rsidR="00F86560" w:rsidRPr="00F86560">
        <w:rPr>
          <w:i/>
          <w:sz w:val="24"/>
          <w:szCs w:val="24"/>
        </w:rPr>
        <w:t>Rethinking Rural</w:t>
      </w:r>
      <w:r w:rsidR="00F86560">
        <w:rPr>
          <w:sz w:val="24"/>
          <w:szCs w:val="24"/>
        </w:rPr>
        <w:t xml:space="preserve"> (provides resources and information that are specifically local)</w:t>
      </w:r>
      <w:r>
        <w:rPr>
          <w:sz w:val="24"/>
          <w:szCs w:val="24"/>
        </w:rPr>
        <w:t>.</w:t>
      </w:r>
    </w:p>
    <w:p w14:paraId="05557075" w14:textId="77777777" w:rsidR="00D656A7" w:rsidRDefault="00D656A7" w:rsidP="00D656A7">
      <w:pPr>
        <w:rPr>
          <w:sz w:val="24"/>
          <w:szCs w:val="24"/>
        </w:rPr>
      </w:pPr>
    </w:p>
    <w:p w14:paraId="39C7FECA" w14:textId="77777777" w:rsidR="00D656A7" w:rsidRDefault="00D656A7" w:rsidP="00D656A7">
      <w:pPr>
        <w:rPr>
          <w:b/>
          <w:sz w:val="28"/>
          <w:szCs w:val="28"/>
        </w:rPr>
      </w:pPr>
      <w:r w:rsidRPr="001F6CF5">
        <w:rPr>
          <w:b/>
          <w:sz w:val="28"/>
          <w:szCs w:val="28"/>
        </w:rPr>
        <w:t>The Library as Collaborative Space</w:t>
      </w:r>
    </w:p>
    <w:p w14:paraId="48864D65" w14:textId="77777777" w:rsidR="00D656A7" w:rsidRDefault="00D656A7" w:rsidP="00D656A7">
      <w:pPr>
        <w:rPr>
          <w:sz w:val="24"/>
          <w:szCs w:val="24"/>
        </w:rPr>
      </w:pPr>
      <w:r w:rsidRPr="001F6CF5">
        <w:rPr>
          <w:sz w:val="24"/>
          <w:szCs w:val="24"/>
        </w:rPr>
        <w:t>Collaborative spaces su</w:t>
      </w:r>
      <w:r>
        <w:rPr>
          <w:sz w:val="24"/>
          <w:szCs w:val="24"/>
        </w:rPr>
        <w:t xml:space="preserve">pport a wide range of </w:t>
      </w:r>
      <w:r w:rsidRPr="001F6CF5">
        <w:rPr>
          <w:sz w:val="24"/>
          <w:szCs w:val="24"/>
        </w:rPr>
        <w:t xml:space="preserve">activities such as </w:t>
      </w:r>
      <w:r>
        <w:rPr>
          <w:sz w:val="24"/>
          <w:szCs w:val="24"/>
        </w:rPr>
        <w:t>committees for community service organizations, tutoring, or school projects.  These spaces provide semi-private areas for 1-6 people.</w:t>
      </w:r>
    </w:p>
    <w:p w14:paraId="6353F681" w14:textId="37CA7956" w:rsidR="00D656A7" w:rsidRPr="001F6CF5" w:rsidRDefault="00D656A7" w:rsidP="00D656A7">
      <w:pPr>
        <w:rPr>
          <w:sz w:val="24"/>
          <w:szCs w:val="24"/>
        </w:rPr>
      </w:pPr>
      <w:r>
        <w:rPr>
          <w:sz w:val="24"/>
          <w:szCs w:val="24"/>
        </w:rPr>
        <w:t xml:space="preserve">ALA Future Trends that could be impacted by collaborative space include: </w:t>
      </w:r>
      <w:r w:rsidRPr="00EC1306">
        <w:rPr>
          <w:i/>
          <w:sz w:val="24"/>
          <w:szCs w:val="24"/>
        </w:rPr>
        <w:t>Co-Working/Co-Living</w:t>
      </w:r>
      <w:r>
        <w:rPr>
          <w:sz w:val="24"/>
          <w:szCs w:val="24"/>
        </w:rPr>
        <w:t xml:space="preserve"> (brings individuals and teams together in a shared space to collaborate or share ideas) and </w:t>
      </w:r>
      <w:r w:rsidRPr="00EC1306">
        <w:rPr>
          <w:i/>
          <w:sz w:val="24"/>
          <w:szCs w:val="24"/>
        </w:rPr>
        <w:t>Sharing Economy</w:t>
      </w:r>
      <w:r>
        <w:rPr>
          <w:sz w:val="24"/>
          <w:szCs w:val="24"/>
        </w:rPr>
        <w:t xml:space="preserve"> (allows users to share resources, goods, services and skills) which may be important to forge connections in changing communities.   </w:t>
      </w:r>
    </w:p>
    <w:p w14:paraId="27249266" w14:textId="77777777" w:rsidR="00D656A7" w:rsidRDefault="00D656A7" w:rsidP="00D656A7">
      <w:pPr>
        <w:rPr>
          <w:b/>
          <w:sz w:val="28"/>
          <w:szCs w:val="28"/>
        </w:rPr>
      </w:pPr>
    </w:p>
    <w:p w14:paraId="11AC76C9" w14:textId="77777777" w:rsidR="009B4A2D" w:rsidRDefault="009B4A2D" w:rsidP="00D656A7">
      <w:pPr>
        <w:rPr>
          <w:b/>
          <w:sz w:val="28"/>
          <w:szCs w:val="28"/>
        </w:rPr>
      </w:pPr>
    </w:p>
    <w:p w14:paraId="38ED80B7" w14:textId="77777777" w:rsidR="00DC16C3" w:rsidRDefault="00DC16C3" w:rsidP="00D656A7">
      <w:pPr>
        <w:rPr>
          <w:b/>
          <w:sz w:val="28"/>
          <w:szCs w:val="28"/>
        </w:rPr>
      </w:pPr>
    </w:p>
    <w:p w14:paraId="564CDDF7" w14:textId="77777777" w:rsidR="00504F82" w:rsidRDefault="00504F82" w:rsidP="00D656A7">
      <w:pPr>
        <w:rPr>
          <w:b/>
          <w:sz w:val="28"/>
          <w:szCs w:val="28"/>
        </w:rPr>
      </w:pPr>
    </w:p>
    <w:p w14:paraId="5DEC2AC4" w14:textId="77777777" w:rsidR="00504F82" w:rsidRDefault="00504F82" w:rsidP="00D656A7">
      <w:pPr>
        <w:rPr>
          <w:b/>
          <w:sz w:val="28"/>
          <w:szCs w:val="28"/>
        </w:rPr>
      </w:pPr>
    </w:p>
    <w:p w14:paraId="14E4ACD8" w14:textId="77777777" w:rsidR="009B4A2D" w:rsidRDefault="009B4A2D" w:rsidP="00D656A7">
      <w:pPr>
        <w:rPr>
          <w:b/>
          <w:sz w:val="28"/>
          <w:szCs w:val="28"/>
        </w:rPr>
      </w:pPr>
    </w:p>
    <w:p w14:paraId="41111D3C" w14:textId="77777777" w:rsidR="00D656A7" w:rsidRDefault="00D656A7" w:rsidP="00D656A7">
      <w:pPr>
        <w:rPr>
          <w:b/>
          <w:sz w:val="28"/>
          <w:szCs w:val="28"/>
        </w:rPr>
      </w:pPr>
      <w:r>
        <w:rPr>
          <w:b/>
          <w:sz w:val="28"/>
          <w:szCs w:val="28"/>
        </w:rPr>
        <w:lastRenderedPageBreak/>
        <w:t>The Library as Informal Gathering Place</w:t>
      </w:r>
    </w:p>
    <w:p w14:paraId="489B59E4" w14:textId="77777777" w:rsidR="00D656A7" w:rsidRDefault="00D656A7" w:rsidP="00D656A7">
      <w:pPr>
        <w:rPr>
          <w:sz w:val="24"/>
          <w:szCs w:val="24"/>
        </w:rPr>
      </w:pPr>
      <w:r>
        <w:rPr>
          <w:sz w:val="24"/>
          <w:szCs w:val="24"/>
        </w:rPr>
        <w:t xml:space="preserve">An important community need that is also filled by libraries is that of a free relaxed space for conversation and discussion, ie., a place to get away from home.  This need can be met by a variety of informal and comfortable seating areas.  </w:t>
      </w:r>
    </w:p>
    <w:p w14:paraId="491A299F" w14:textId="702D8EAA" w:rsidR="009B4A2D" w:rsidRDefault="009B4A2D" w:rsidP="00D656A7">
      <w:pPr>
        <w:rPr>
          <w:sz w:val="24"/>
          <w:szCs w:val="24"/>
        </w:rPr>
      </w:pPr>
      <w:r>
        <w:rPr>
          <w:sz w:val="24"/>
          <w:szCs w:val="24"/>
        </w:rPr>
        <w:t>The staff noted t</w:t>
      </w:r>
      <w:r w:rsidR="00F86560">
        <w:rPr>
          <w:sz w:val="24"/>
          <w:szCs w:val="24"/>
        </w:rPr>
        <w:t>hat the library can be</w:t>
      </w:r>
      <w:r>
        <w:rPr>
          <w:sz w:val="24"/>
          <w:szCs w:val="24"/>
        </w:rPr>
        <w:t xml:space="preserve"> a destination spot for fami</w:t>
      </w:r>
      <w:r w:rsidR="00F86560">
        <w:rPr>
          <w:sz w:val="24"/>
          <w:szCs w:val="24"/>
        </w:rPr>
        <w:t>lies in its service area.  It could be</w:t>
      </w:r>
      <w:r>
        <w:rPr>
          <w:sz w:val="24"/>
          <w:szCs w:val="24"/>
        </w:rPr>
        <w:t xml:space="preserve"> serving as a third place in the community.</w:t>
      </w:r>
    </w:p>
    <w:p w14:paraId="0AD46A88" w14:textId="0E6BE065" w:rsidR="00D656A7" w:rsidRPr="008F53D2" w:rsidRDefault="00D656A7" w:rsidP="00D656A7">
      <w:pPr>
        <w:rPr>
          <w:sz w:val="24"/>
          <w:szCs w:val="24"/>
        </w:rPr>
      </w:pPr>
      <w:r>
        <w:rPr>
          <w:sz w:val="24"/>
          <w:szCs w:val="24"/>
        </w:rPr>
        <w:t xml:space="preserve">ALA Future Trends that encompass this need include: </w:t>
      </w:r>
      <w:r w:rsidR="00C65371" w:rsidRPr="00C65371">
        <w:rPr>
          <w:i/>
          <w:sz w:val="24"/>
          <w:szCs w:val="24"/>
        </w:rPr>
        <w:t>Aging Advances</w:t>
      </w:r>
      <w:r w:rsidR="00C65371">
        <w:rPr>
          <w:sz w:val="24"/>
          <w:szCs w:val="24"/>
        </w:rPr>
        <w:t xml:space="preserve"> (larger numbers of older citizens could continue to use the library a meeting place), </w:t>
      </w:r>
      <w:r w:rsidR="00C65371" w:rsidRPr="00C65371">
        <w:rPr>
          <w:i/>
          <w:sz w:val="24"/>
          <w:szCs w:val="24"/>
        </w:rPr>
        <w:t>Fast Casual</w:t>
      </w:r>
      <w:r w:rsidR="00C65371">
        <w:rPr>
          <w:sz w:val="24"/>
          <w:szCs w:val="24"/>
        </w:rPr>
        <w:t xml:space="preserve"> (the library space could provide a neutral, less formal environment for work or leisure), </w:t>
      </w:r>
      <w:r w:rsidRPr="00EC1306">
        <w:rPr>
          <w:i/>
          <w:sz w:val="24"/>
          <w:szCs w:val="24"/>
        </w:rPr>
        <w:t>Income Inequality</w:t>
      </w:r>
      <w:r>
        <w:rPr>
          <w:sz w:val="24"/>
          <w:szCs w:val="24"/>
        </w:rPr>
        <w:t xml:space="preserve"> (neutral space that brings people together and helps ameliorate disadvantages of poverty are important), and </w:t>
      </w:r>
      <w:r w:rsidRPr="00EC1306">
        <w:rPr>
          <w:i/>
          <w:sz w:val="24"/>
          <w:szCs w:val="24"/>
        </w:rPr>
        <w:t>Unplugged</w:t>
      </w:r>
      <w:r>
        <w:rPr>
          <w:sz w:val="24"/>
          <w:szCs w:val="24"/>
        </w:rPr>
        <w:t xml:space="preserve"> (quiet spaces in libraries can be valued as places to unplug, concentrate, and focus</w:t>
      </w:r>
      <w:r w:rsidR="002533B3">
        <w:rPr>
          <w:sz w:val="24"/>
          <w:szCs w:val="24"/>
        </w:rPr>
        <w:t>)</w:t>
      </w:r>
      <w:r>
        <w:rPr>
          <w:sz w:val="24"/>
          <w:szCs w:val="24"/>
        </w:rPr>
        <w:t>.</w:t>
      </w:r>
    </w:p>
    <w:p w14:paraId="120789B3" w14:textId="77777777" w:rsidR="00D656A7" w:rsidRDefault="00D656A7" w:rsidP="00D656A7">
      <w:pPr>
        <w:rPr>
          <w:b/>
          <w:sz w:val="28"/>
          <w:szCs w:val="28"/>
        </w:rPr>
      </w:pPr>
    </w:p>
    <w:p w14:paraId="463A4489" w14:textId="77777777" w:rsidR="00D656A7" w:rsidRDefault="00D656A7" w:rsidP="00D656A7">
      <w:pPr>
        <w:rPr>
          <w:b/>
          <w:sz w:val="28"/>
          <w:szCs w:val="28"/>
        </w:rPr>
      </w:pPr>
      <w:r>
        <w:rPr>
          <w:b/>
          <w:sz w:val="28"/>
          <w:szCs w:val="28"/>
        </w:rPr>
        <w:t>The Library as a Resource for Emergent Literacy</w:t>
      </w:r>
    </w:p>
    <w:p w14:paraId="44641190" w14:textId="77777777" w:rsidR="00D656A7" w:rsidRDefault="00D656A7" w:rsidP="00D656A7">
      <w:pPr>
        <w:rPr>
          <w:sz w:val="24"/>
          <w:szCs w:val="24"/>
        </w:rPr>
      </w:pPr>
      <w:r>
        <w:rPr>
          <w:sz w:val="24"/>
          <w:szCs w:val="24"/>
        </w:rPr>
        <w:t>The importance of early childhood learning is underscored by programs like Book Babies, 1000 Books before Kindergarten, and Summer Reading Programs.  Libraries provide important venues that encourage children to learn through play and discovery.</w:t>
      </w:r>
    </w:p>
    <w:p w14:paraId="4E029A54" w14:textId="77777777" w:rsidR="00D656A7" w:rsidRDefault="00D656A7" w:rsidP="00D656A7">
      <w:pPr>
        <w:rPr>
          <w:sz w:val="24"/>
          <w:szCs w:val="24"/>
        </w:rPr>
      </w:pPr>
      <w:r>
        <w:rPr>
          <w:sz w:val="24"/>
          <w:szCs w:val="24"/>
        </w:rPr>
        <w:t xml:space="preserve">An ALA Future Trend that could be counter-balanced by libraries would be: </w:t>
      </w:r>
      <w:r w:rsidRPr="00EC1306">
        <w:rPr>
          <w:i/>
          <w:sz w:val="24"/>
          <w:szCs w:val="24"/>
        </w:rPr>
        <w:t>Connected Toys</w:t>
      </w:r>
      <w:r>
        <w:rPr>
          <w:sz w:val="24"/>
          <w:szCs w:val="24"/>
        </w:rPr>
        <w:t xml:space="preserve"> (libraries could provide places for unstructured play with a variety of children).</w:t>
      </w:r>
    </w:p>
    <w:p w14:paraId="54E75A43" w14:textId="77777777" w:rsidR="00D656A7" w:rsidRPr="00EF0FAA" w:rsidRDefault="00D656A7" w:rsidP="00D656A7">
      <w:pPr>
        <w:rPr>
          <w:sz w:val="24"/>
          <w:szCs w:val="24"/>
        </w:rPr>
      </w:pPr>
    </w:p>
    <w:p w14:paraId="4A7E9CB3" w14:textId="77777777" w:rsidR="00D656A7" w:rsidRDefault="00D656A7" w:rsidP="00D656A7">
      <w:pPr>
        <w:rPr>
          <w:b/>
          <w:sz w:val="28"/>
          <w:szCs w:val="28"/>
        </w:rPr>
      </w:pPr>
      <w:r>
        <w:rPr>
          <w:b/>
          <w:sz w:val="28"/>
          <w:szCs w:val="28"/>
        </w:rPr>
        <w:t>The Library for Tweens and Teens and Emerging Adults</w:t>
      </w:r>
    </w:p>
    <w:p w14:paraId="764E4921" w14:textId="121FC25C" w:rsidR="00D656A7" w:rsidRDefault="00D656A7" w:rsidP="00D656A7">
      <w:pPr>
        <w:rPr>
          <w:sz w:val="24"/>
          <w:szCs w:val="24"/>
        </w:rPr>
      </w:pPr>
      <w:r>
        <w:rPr>
          <w:sz w:val="24"/>
          <w:szCs w:val="24"/>
        </w:rPr>
        <w:t>Teens and tweens are in need of places that provide programs, technologies, and materials that help them negotiate their transition to adulthood.  Having a safe space to h</w:t>
      </w:r>
      <w:r w:rsidR="000F4181">
        <w:rPr>
          <w:sz w:val="24"/>
          <w:szCs w:val="24"/>
        </w:rPr>
        <w:t>ang out, a “third place” could be a role that Polk City could grow into if there was more space.</w:t>
      </w:r>
    </w:p>
    <w:p w14:paraId="1A15FAFB" w14:textId="58491DE4" w:rsidR="00C6258C" w:rsidRDefault="00D656A7" w:rsidP="002304A1">
      <w:pPr>
        <w:rPr>
          <w:sz w:val="24"/>
          <w:szCs w:val="24"/>
        </w:rPr>
      </w:pPr>
      <w:r>
        <w:rPr>
          <w:sz w:val="24"/>
          <w:szCs w:val="24"/>
        </w:rPr>
        <w:t xml:space="preserve">The ALA Future Trend that aligns with tween and teen concerns include: </w:t>
      </w:r>
      <w:r w:rsidRPr="00EC1306">
        <w:rPr>
          <w:i/>
          <w:sz w:val="24"/>
          <w:szCs w:val="24"/>
        </w:rPr>
        <w:t>Connected Learning</w:t>
      </w:r>
      <w:r>
        <w:rPr>
          <w:sz w:val="24"/>
          <w:szCs w:val="24"/>
        </w:rPr>
        <w:t xml:space="preserve"> (through equal access to new and emerging technologies, older students are better able to integrate into connected learning environments),</w:t>
      </w:r>
      <w:r w:rsidR="00C65371">
        <w:rPr>
          <w:sz w:val="24"/>
          <w:szCs w:val="24"/>
        </w:rPr>
        <w:t xml:space="preserve"> </w:t>
      </w:r>
      <w:r w:rsidR="00C65371" w:rsidRPr="00C65371">
        <w:rPr>
          <w:i/>
          <w:sz w:val="24"/>
          <w:szCs w:val="24"/>
        </w:rPr>
        <w:t>Digital Natives</w:t>
      </w:r>
      <w:r w:rsidR="00C65371">
        <w:rPr>
          <w:sz w:val="24"/>
          <w:szCs w:val="24"/>
        </w:rPr>
        <w:t xml:space="preserve"> (need spaces to adapt to both print and digital environments),</w:t>
      </w:r>
      <w:r>
        <w:rPr>
          <w:sz w:val="24"/>
          <w:szCs w:val="24"/>
        </w:rPr>
        <w:t xml:space="preserve"> </w:t>
      </w:r>
      <w:r w:rsidRPr="00EC1306">
        <w:rPr>
          <w:i/>
          <w:sz w:val="24"/>
          <w:szCs w:val="24"/>
        </w:rPr>
        <w:t>Emerging Adulthood</w:t>
      </w:r>
      <w:r>
        <w:rPr>
          <w:sz w:val="24"/>
          <w:szCs w:val="24"/>
        </w:rPr>
        <w:t xml:space="preserve"> (the recognition that the period from late teens through the twenties is a time of distinct psychological and behavioral characteristics with separate needs)</w:t>
      </w:r>
      <w:r w:rsidR="00C65371">
        <w:rPr>
          <w:sz w:val="24"/>
          <w:szCs w:val="24"/>
        </w:rPr>
        <w:t xml:space="preserve">, and </w:t>
      </w:r>
      <w:r w:rsidR="00C65371" w:rsidRPr="00C65371">
        <w:rPr>
          <w:i/>
          <w:sz w:val="24"/>
          <w:szCs w:val="24"/>
        </w:rPr>
        <w:t>Privacy Shifting</w:t>
      </w:r>
      <w:r w:rsidR="00C65371">
        <w:rPr>
          <w:sz w:val="24"/>
          <w:szCs w:val="24"/>
        </w:rPr>
        <w:t xml:space="preserve"> (the library could provide guidance on how to negotiate different generations’ views of privacy)</w:t>
      </w:r>
      <w:r>
        <w:rPr>
          <w:sz w:val="24"/>
          <w:szCs w:val="24"/>
        </w:rPr>
        <w:t xml:space="preserve">. </w:t>
      </w:r>
    </w:p>
    <w:p w14:paraId="67700B80" w14:textId="77777777" w:rsidR="000F4181" w:rsidRPr="00FC1CE3" w:rsidRDefault="000F4181" w:rsidP="002304A1">
      <w:pPr>
        <w:rPr>
          <w:sz w:val="24"/>
          <w:szCs w:val="24"/>
        </w:rPr>
      </w:pPr>
    </w:p>
    <w:p w14:paraId="17862512" w14:textId="3D629CD6" w:rsidR="001B7679" w:rsidRPr="00D96EFA" w:rsidRDefault="0058318F" w:rsidP="001B7679">
      <w:pPr>
        <w:rPr>
          <w:b/>
          <w:sz w:val="36"/>
          <w:szCs w:val="36"/>
        </w:rPr>
      </w:pPr>
      <w:r>
        <w:rPr>
          <w:b/>
          <w:sz w:val="36"/>
          <w:szCs w:val="36"/>
        </w:rPr>
        <w:lastRenderedPageBreak/>
        <w:t>Polk City Community</w:t>
      </w:r>
      <w:r w:rsidR="001B7679" w:rsidRPr="00846B61">
        <w:rPr>
          <w:b/>
          <w:sz w:val="36"/>
          <w:szCs w:val="36"/>
        </w:rPr>
        <w:t xml:space="preserve"> Library Service Trend Data with Peer Comparisons</w:t>
      </w:r>
    </w:p>
    <w:p w14:paraId="4D594A2D" w14:textId="384E8852" w:rsidR="00A42EAE" w:rsidRDefault="001B7679" w:rsidP="00AC2B85">
      <w:pPr>
        <w:rPr>
          <w:sz w:val="24"/>
          <w:szCs w:val="24"/>
        </w:rPr>
      </w:pPr>
      <w:r>
        <w:rPr>
          <w:sz w:val="24"/>
          <w:szCs w:val="24"/>
        </w:rPr>
        <w:t>The data is taken from the library’s annual report to the State Library of Iowa and from the S</w:t>
      </w:r>
      <w:r w:rsidR="001B5021">
        <w:rPr>
          <w:sz w:val="24"/>
          <w:szCs w:val="24"/>
        </w:rPr>
        <w:t>tate Library’s website</w:t>
      </w:r>
      <w:r w:rsidR="001B5021" w:rsidRPr="00FC1CE3">
        <w:rPr>
          <w:sz w:val="24"/>
          <w:szCs w:val="24"/>
        </w:rPr>
        <w:t xml:space="preserve">. </w:t>
      </w:r>
      <w:r w:rsidR="00C65371" w:rsidRPr="00FC1CE3">
        <w:rPr>
          <w:sz w:val="24"/>
          <w:szCs w:val="24"/>
        </w:rPr>
        <w:t xml:space="preserve"> Polk City Community Library</w:t>
      </w:r>
      <w:r w:rsidR="00FC1CE3" w:rsidRPr="00FC1CE3">
        <w:rPr>
          <w:sz w:val="24"/>
          <w:szCs w:val="24"/>
        </w:rPr>
        <w:t xml:space="preserve"> is a Class D</w:t>
      </w:r>
      <w:r w:rsidR="00AC2B85" w:rsidRPr="00FC1CE3">
        <w:rPr>
          <w:sz w:val="24"/>
          <w:szCs w:val="24"/>
        </w:rPr>
        <w:t xml:space="preserve"> </w:t>
      </w:r>
      <w:r w:rsidRPr="00FC1CE3">
        <w:rPr>
          <w:sz w:val="24"/>
          <w:szCs w:val="24"/>
        </w:rPr>
        <w:t>library, meaning it serves a cit</w:t>
      </w:r>
      <w:r w:rsidR="00FC1CE3" w:rsidRPr="00FC1CE3">
        <w:rPr>
          <w:sz w:val="24"/>
          <w:szCs w:val="24"/>
        </w:rPr>
        <w:t xml:space="preserve">y </w:t>
      </w:r>
      <w:r w:rsidR="00F26FDA">
        <w:rPr>
          <w:sz w:val="24"/>
          <w:szCs w:val="24"/>
        </w:rPr>
        <w:t xml:space="preserve">with a population range between 2,500 - </w:t>
      </w:r>
      <w:r w:rsidRPr="00FC1CE3">
        <w:rPr>
          <w:sz w:val="24"/>
          <w:szCs w:val="24"/>
        </w:rPr>
        <w:t>4</w:t>
      </w:r>
      <w:r w:rsidR="00FC1CE3" w:rsidRPr="00FC1CE3">
        <w:rPr>
          <w:sz w:val="24"/>
          <w:szCs w:val="24"/>
        </w:rPr>
        <w:t>,</w:t>
      </w:r>
      <w:r w:rsidRPr="00FC1CE3">
        <w:rPr>
          <w:sz w:val="24"/>
          <w:szCs w:val="24"/>
        </w:rPr>
        <w:t>9</w:t>
      </w:r>
      <w:r w:rsidR="00FC1CE3" w:rsidRPr="00FC1CE3">
        <w:rPr>
          <w:sz w:val="24"/>
          <w:szCs w:val="24"/>
        </w:rPr>
        <w:t>99.</w:t>
      </w:r>
      <w:r w:rsidR="000F4181">
        <w:rPr>
          <w:sz w:val="24"/>
          <w:szCs w:val="24"/>
        </w:rPr>
        <w:t xml:space="preserve">  </w:t>
      </w:r>
      <w:r w:rsidR="000F4181" w:rsidRPr="00FC1CE3">
        <w:rPr>
          <w:sz w:val="24"/>
          <w:szCs w:val="24"/>
        </w:rPr>
        <w:t>There are 48 Class D libraries in Iowa.</w:t>
      </w:r>
      <w:r w:rsidR="000F4181">
        <w:rPr>
          <w:sz w:val="24"/>
          <w:szCs w:val="24"/>
        </w:rPr>
        <w:t xml:space="preserve">  </w:t>
      </w:r>
      <w:r w:rsidR="00FC1CE3" w:rsidRPr="008F7535">
        <w:rPr>
          <w:sz w:val="24"/>
          <w:szCs w:val="24"/>
        </w:rPr>
        <w:t>The average Class D</w:t>
      </w:r>
      <w:r w:rsidRPr="008F7535">
        <w:rPr>
          <w:sz w:val="24"/>
          <w:szCs w:val="24"/>
        </w:rPr>
        <w:t xml:space="preserve"> library serves a population</w:t>
      </w:r>
      <w:r w:rsidR="008F7535" w:rsidRPr="008F7535">
        <w:rPr>
          <w:sz w:val="24"/>
          <w:szCs w:val="24"/>
        </w:rPr>
        <w:t xml:space="preserve"> of 3,520</w:t>
      </w:r>
      <w:r w:rsidR="00D1147D" w:rsidRPr="008F7535">
        <w:rPr>
          <w:sz w:val="24"/>
          <w:szCs w:val="24"/>
        </w:rPr>
        <w:t xml:space="preserve"> as compared to Polk City’s 2019</w:t>
      </w:r>
      <w:r w:rsidR="00127612" w:rsidRPr="008F7535">
        <w:rPr>
          <w:sz w:val="24"/>
          <w:szCs w:val="24"/>
        </w:rPr>
        <w:t xml:space="preserve"> </w:t>
      </w:r>
      <w:r w:rsidR="00D1147D" w:rsidRPr="008F7535">
        <w:rPr>
          <w:sz w:val="24"/>
          <w:szCs w:val="24"/>
        </w:rPr>
        <w:t>estimated population of 4,961</w:t>
      </w:r>
      <w:r w:rsidR="000F4181">
        <w:rPr>
          <w:sz w:val="24"/>
          <w:szCs w:val="24"/>
        </w:rPr>
        <w:t xml:space="preserve"> (the City Manager has an estimated population </w:t>
      </w:r>
      <w:r w:rsidR="00444C14">
        <w:rPr>
          <w:sz w:val="24"/>
          <w:szCs w:val="24"/>
        </w:rPr>
        <w:t xml:space="preserve">of </w:t>
      </w:r>
      <w:r w:rsidR="000F4181">
        <w:rPr>
          <w:sz w:val="24"/>
          <w:szCs w:val="24"/>
        </w:rPr>
        <w:t>5,700)</w:t>
      </w:r>
      <w:r w:rsidR="00FC1CE3" w:rsidRPr="008F7535">
        <w:rPr>
          <w:sz w:val="24"/>
          <w:szCs w:val="24"/>
        </w:rPr>
        <w:t xml:space="preserve">. </w:t>
      </w:r>
      <w:r w:rsidR="00FC1CE3">
        <w:rPr>
          <w:color w:val="FF0000"/>
          <w:sz w:val="24"/>
          <w:szCs w:val="24"/>
        </w:rPr>
        <w:t xml:space="preserve"> </w:t>
      </w:r>
      <w:r w:rsidR="00986E0A" w:rsidRPr="00FC1CE3">
        <w:rPr>
          <w:sz w:val="24"/>
          <w:szCs w:val="24"/>
        </w:rPr>
        <w:t xml:space="preserve">     </w:t>
      </w:r>
    </w:p>
    <w:p w14:paraId="51F51B8B" w14:textId="7754A701" w:rsidR="00AC2B85" w:rsidRDefault="00A42EAE" w:rsidP="00AC2B85">
      <w:pPr>
        <w:rPr>
          <w:sz w:val="24"/>
          <w:szCs w:val="24"/>
        </w:rPr>
      </w:pPr>
      <w:r>
        <w:rPr>
          <w:sz w:val="24"/>
          <w:szCs w:val="24"/>
        </w:rPr>
        <w:t>The charts below provide information for four years for Polk City, as well as the statewide average for Class D libraries.  Additionally, the towns of Adel (estimated 2019 population 5,455), Carlisle (</w:t>
      </w:r>
      <w:r w:rsidR="007F0C27">
        <w:rPr>
          <w:sz w:val="24"/>
          <w:szCs w:val="24"/>
        </w:rPr>
        <w:t>estimated 2019 population 4,294), Huxley (estimated 2019 population 4,036</w:t>
      </w:r>
      <w:r>
        <w:rPr>
          <w:sz w:val="24"/>
          <w:szCs w:val="24"/>
        </w:rPr>
        <w:t xml:space="preserve">), and Madrid </w:t>
      </w:r>
      <w:r w:rsidR="007F0C27">
        <w:rPr>
          <w:sz w:val="24"/>
          <w:szCs w:val="24"/>
        </w:rPr>
        <w:t xml:space="preserve">(estimated 2019 population 2,549) </w:t>
      </w:r>
      <w:r>
        <w:rPr>
          <w:sz w:val="24"/>
          <w:szCs w:val="24"/>
        </w:rPr>
        <w:t>are provided as contrasts.  Adel, Huxley and Madrid are the Class D libraries in close proximity to Polk City, and Carlisle is located on the southeast sid</w:t>
      </w:r>
      <w:r w:rsidR="007F0C27">
        <w:rPr>
          <w:sz w:val="24"/>
          <w:szCs w:val="24"/>
        </w:rPr>
        <w:t xml:space="preserve">e of the Des Moines metro area.  The estimated population figures would suggest that Polk City and Adel will soon be classified as </w:t>
      </w:r>
      <w:r w:rsidR="007F0C27" w:rsidRPr="0030605B">
        <w:rPr>
          <w:sz w:val="24"/>
          <w:szCs w:val="24"/>
        </w:rPr>
        <w:t>Class E libraries</w:t>
      </w:r>
      <w:r w:rsidR="0030605B" w:rsidRPr="0030605B">
        <w:rPr>
          <w:sz w:val="24"/>
          <w:szCs w:val="24"/>
        </w:rPr>
        <w:t xml:space="preserve"> (serving population sizes of 5,000-9,999)</w:t>
      </w:r>
      <w:r w:rsidR="007F0C27" w:rsidRPr="0030605B">
        <w:rPr>
          <w:sz w:val="24"/>
          <w:szCs w:val="24"/>
        </w:rPr>
        <w:t>.</w:t>
      </w:r>
      <w:r w:rsidR="007F0C27">
        <w:rPr>
          <w:sz w:val="24"/>
          <w:szCs w:val="24"/>
        </w:rPr>
        <w:t xml:space="preserve">  It is also important to note the percentage of growth for these cities between 2010 and 2019: Polk City (</w:t>
      </w:r>
      <w:r w:rsidR="0030605B">
        <w:rPr>
          <w:sz w:val="24"/>
          <w:szCs w:val="24"/>
        </w:rPr>
        <w:t xml:space="preserve">45.1%), </w:t>
      </w:r>
      <w:r w:rsidR="007F0C27">
        <w:rPr>
          <w:sz w:val="24"/>
          <w:szCs w:val="24"/>
        </w:rPr>
        <w:t>Adel (</w:t>
      </w:r>
      <w:r w:rsidR="0030605B">
        <w:rPr>
          <w:sz w:val="24"/>
          <w:szCs w:val="24"/>
        </w:rPr>
        <w:t xml:space="preserve">48.2%), </w:t>
      </w:r>
      <w:r w:rsidR="007F0C27">
        <w:rPr>
          <w:sz w:val="24"/>
          <w:szCs w:val="24"/>
        </w:rPr>
        <w:t>Carlisle (10.8%), Huxley (21.7%), and Madrid (0.2%).</w:t>
      </w:r>
      <w:r w:rsidR="00AC2B85" w:rsidRPr="00FC1CE3">
        <w:rPr>
          <w:sz w:val="24"/>
          <w:szCs w:val="24"/>
        </w:rPr>
        <w:t xml:space="preserve">  </w:t>
      </w:r>
      <w:r w:rsidR="0030605B">
        <w:rPr>
          <w:sz w:val="24"/>
          <w:szCs w:val="24"/>
        </w:rPr>
        <w:t>While the high growth rates for Polk City and Adel may slow, libraries are an important service provided by communities</w:t>
      </w:r>
      <w:r w:rsidR="006C03F8">
        <w:rPr>
          <w:sz w:val="24"/>
          <w:szCs w:val="24"/>
        </w:rPr>
        <w:t xml:space="preserve"> that are often an attractive amenity for further growth</w:t>
      </w:r>
      <w:r w:rsidR="0030605B">
        <w:rPr>
          <w:sz w:val="24"/>
          <w:szCs w:val="24"/>
        </w:rPr>
        <w:t>.</w:t>
      </w:r>
      <w:r w:rsidR="00AC2B85" w:rsidRPr="00FC1CE3">
        <w:rPr>
          <w:sz w:val="24"/>
          <w:szCs w:val="24"/>
        </w:rPr>
        <w:t xml:space="preserve">            </w:t>
      </w:r>
    </w:p>
    <w:p w14:paraId="4B8BCD8C" w14:textId="5217241F" w:rsidR="00A42EAE" w:rsidRPr="008F7535" w:rsidRDefault="001B7679" w:rsidP="0030605B">
      <w:pPr>
        <w:ind w:left="720"/>
        <w:rPr>
          <w:sz w:val="20"/>
          <w:szCs w:val="20"/>
        </w:rPr>
      </w:pPr>
      <w:r w:rsidRPr="008F7535">
        <w:rPr>
          <w:sz w:val="20"/>
          <w:szCs w:val="20"/>
        </w:rPr>
        <w:t>Please Note – While</w:t>
      </w:r>
      <w:r w:rsidR="00FC1CE3" w:rsidRPr="008F7535">
        <w:rPr>
          <w:sz w:val="20"/>
          <w:szCs w:val="20"/>
        </w:rPr>
        <w:t xml:space="preserve"> the FY 2020 Polk City</w:t>
      </w:r>
      <w:r w:rsidRPr="008F7535">
        <w:rPr>
          <w:sz w:val="20"/>
          <w:szCs w:val="20"/>
        </w:rPr>
        <w:t xml:space="preserve"> data is availabl</w:t>
      </w:r>
      <w:r w:rsidR="008F7535" w:rsidRPr="008F7535">
        <w:rPr>
          <w:sz w:val="20"/>
          <w:szCs w:val="20"/>
        </w:rPr>
        <w:t>e now, the 2020</w:t>
      </w:r>
      <w:r w:rsidR="00FC1CE3" w:rsidRPr="008F7535">
        <w:rPr>
          <w:sz w:val="20"/>
          <w:szCs w:val="20"/>
        </w:rPr>
        <w:t xml:space="preserve"> Class D</w:t>
      </w:r>
      <w:r w:rsidRPr="008F7535">
        <w:rPr>
          <w:sz w:val="20"/>
          <w:szCs w:val="20"/>
        </w:rPr>
        <w:t xml:space="preserve"> average date </w:t>
      </w:r>
      <w:r w:rsidR="008F7535" w:rsidRPr="008F7535">
        <w:rPr>
          <w:sz w:val="20"/>
          <w:szCs w:val="20"/>
        </w:rPr>
        <w:t xml:space="preserve">is not available at this time. </w:t>
      </w:r>
      <w:r w:rsidR="00732EBF" w:rsidRPr="008F7535">
        <w:rPr>
          <w:sz w:val="20"/>
          <w:szCs w:val="20"/>
        </w:rPr>
        <w:t xml:space="preserve"> </w:t>
      </w:r>
      <w:r w:rsidR="0030605B">
        <w:rPr>
          <w:sz w:val="20"/>
          <w:szCs w:val="20"/>
        </w:rPr>
        <w:t xml:space="preserve">                                           </w:t>
      </w:r>
      <w:r w:rsidR="00732EBF" w:rsidRPr="008F7535">
        <w:rPr>
          <w:sz w:val="20"/>
          <w:szCs w:val="20"/>
        </w:rPr>
        <w:t xml:space="preserve">Also note </w:t>
      </w:r>
      <w:r w:rsidR="008F7535" w:rsidRPr="008F7535">
        <w:rPr>
          <w:sz w:val="20"/>
          <w:szCs w:val="20"/>
        </w:rPr>
        <w:t xml:space="preserve">that </w:t>
      </w:r>
      <w:r w:rsidR="008F7535">
        <w:rPr>
          <w:sz w:val="20"/>
          <w:szCs w:val="20"/>
        </w:rPr>
        <w:t xml:space="preserve">the asterisks denote </w:t>
      </w:r>
      <w:r w:rsidR="008F7535" w:rsidRPr="008F7535">
        <w:rPr>
          <w:sz w:val="20"/>
          <w:szCs w:val="20"/>
        </w:rPr>
        <w:t xml:space="preserve">the 2020 data </w:t>
      </w:r>
      <w:r w:rsidR="0030605B">
        <w:rPr>
          <w:sz w:val="20"/>
          <w:szCs w:val="20"/>
        </w:rPr>
        <w:t xml:space="preserve">that </w:t>
      </w:r>
      <w:r w:rsidR="008F7535" w:rsidRPr="008F7535">
        <w:rPr>
          <w:sz w:val="20"/>
          <w:szCs w:val="20"/>
        </w:rPr>
        <w:t xml:space="preserve">has been </w:t>
      </w:r>
      <w:r w:rsidR="00732EBF" w:rsidRPr="008F7535">
        <w:rPr>
          <w:sz w:val="20"/>
          <w:szCs w:val="20"/>
        </w:rPr>
        <w:t xml:space="preserve">affected by </w:t>
      </w:r>
      <w:r w:rsidR="008F7535" w:rsidRPr="008F7535">
        <w:rPr>
          <w:sz w:val="20"/>
          <w:szCs w:val="20"/>
        </w:rPr>
        <w:t xml:space="preserve">the library closure due to </w:t>
      </w:r>
      <w:r w:rsidR="00732EBF" w:rsidRPr="008F7535">
        <w:rPr>
          <w:sz w:val="20"/>
          <w:szCs w:val="20"/>
        </w:rPr>
        <w:t>COVID</w:t>
      </w:r>
      <w:r w:rsidR="008F7535" w:rsidRPr="008F7535">
        <w:rPr>
          <w:sz w:val="20"/>
          <w:szCs w:val="20"/>
        </w:rPr>
        <w:t>-19.</w:t>
      </w:r>
      <w:r w:rsidRPr="008F7535">
        <w:rPr>
          <w:sz w:val="20"/>
          <w:szCs w:val="20"/>
        </w:rPr>
        <w:t xml:space="preserve"> </w:t>
      </w:r>
    </w:p>
    <w:tbl>
      <w:tblPr>
        <w:tblStyle w:val="TableGrid"/>
        <w:tblW w:w="13146" w:type="dxa"/>
        <w:tblLook w:val="04A0" w:firstRow="1" w:lastRow="0" w:firstColumn="1" w:lastColumn="0" w:noHBand="0" w:noVBand="1"/>
      </w:tblPr>
      <w:tblGrid>
        <w:gridCol w:w="2155"/>
        <w:gridCol w:w="1350"/>
        <w:gridCol w:w="1260"/>
        <w:gridCol w:w="1260"/>
        <w:gridCol w:w="1440"/>
        <w:gridCol w:w="1350"/>
        <w:gridCol w:w="1350"/>
        <w:gridCol w:w="1530"/>
        <w:gridCol w:w="1451"/>
      </w:tblGrid>
      <w:tr w:rsidR="00AF3789" w:rsidRPr="00E922EA" w14:paraId="366E589E" w14:textId="77777777" w:rsidTr="00411D5F">
        <w:trPr>
          <w:trHeight w:val="913"/>
        </w:trPr>
        <w:tc>
          <w:tcPr>
            <w:tcW w:w="2155" w:type="dxa"/>
          </w:tcPr>
          <w:p w14:paraId="2ADDE47F" w14:textId="77777777" w:rsidR="00AF3789" w:rsidRPr="00E922EA" w:rsidRDefault="00AF3789" w:rsidP="00AF3789">
            <w:pPr>
              <w:rPr>
                <w:sz w:val="24"/>
                <w:szCs w:val="24"/>
              </w:rPr>
            </w:pPr>
          </w:p>
        </w:tc>
        <w:tc>
          <w:tcPr>
            <w:tcW w:w="1350" w:type="dxa"/>
          </w:tcPr>
          <w:p w14:paraId="1D93A964" w14:textId="77777777" w:rsidR="00AF3789" w:rsidRPr="00E922EA" w:rsidRDefault="00AF3789" w:rsidP="00AF3789">
            <w:pPr>
              <w:rPr>
                <w:sz w:val="24"/>
                <w:szCs w:val="24"/>
              </w:rPr>
            </w:pPr>
            <w:r w:rsidRPr="00E922EA">
              <w:rPr>
                <w:sz w:val="24"/>
                <w:szCs w:val="24"/>
              </w:rPr>
              <w:t xml:space="preserve">Open Hours Per Week </w:t>
            </w:r>
          </w:p>
        </w:tc>
        <w:tc>
          <w:tcPr>
            <w:tcW w:w="1260" w:type="dxa"/>
          </w:tcPr>
          <w:p w14:paraId="44D61F38" w14:textId="77777777" w:rsidR="00AF3789" w:rsidRPr="00E922EA" w:rsidRDefault="00AF3789" w:rsidP="00AF3789">
            <w:pPr>
              <w:rPr>
                <w:sz w:val="24"/>
                <w:szCs w:val="24"/>
              </w:rPr>
            </w:pPr>
            <w:r w:rsidRPr="00E922EA">
              <w:rPr>
                <w:sz w:val="24"/>
                <w:szCs w:val="24"/>
              </w:rPr>
              <w:t>Staff Total FTE</w:t>
            </w:r>
          </w:p>
        </w:tc>
        <w:tc>
          <w:tcPr>
            <w:tcW w:w="1260" w:type="dxa"/>
          </w:tcPr>
          <w:p w14:paraId="65788288" w14:textId="77777777" w:rsidR="00AF3789" w:rsidRPr="00E922EA" w:rsidRDefault="00AF3789" w:rsidP="00AF3789">
            <w:pPr>
              <w:rPr>
                <w:sz w:val="24"/>
                <w:szCs w:val="24"/>
              </w:rPr>
            </w:pPr>
            <w:r w:rsidRPr="00E922EA">
              <w:rPr>
                <w:sz w:val="24"/>
                <w:szCs w:val="24"/>
              </w:rPr>
              <w:t>Registered Borrowers</w:t>
            </w:r>
          </w:p>
        </w:tc>
        <w:tc>
          <w:tcPr>
            <w:tcW w:w="1440" w:type="dxa"/>
          </w:tcPr>
          <w:p w14:paraId="5B34776B" w14:textId="0447F821" w:rsidR="00AF3789" w:rsidRPr="00E922EA" w:rsidRDefault="00AF3789" w:rsidP="00AF3789">
            <w:pPr>
              <w:rPr>
                <w:sz w:val="24"/>
                <w:szCs w:val="24"/>
              </w:rPr>
            </w:pPr>
            <w:r>
              <w:rPr>
                <w:sz w:val="24"/>
                <w:szCs w:val="24"/>
              </w:rPr>
              <w:t>Total Income Per Capita</w:t>
            </w:r>
          </w:p>
        </w:tc>
        <w:tc>
          <w:tcPr>
            <w:tcW w:w="1350" w:type="dxa"/>
          </w:tcPr>
          <w:p w14:paraId="5F8F1D2B" w14:textId="2D463975" w:rsidR="00AF3789" w:rsidRPr="00E922EA" w:rsidRDefault="00AF3789" w:rsidP="00AF3789">
            <w:pPr>
              <w:rPr>
                <w:sz w:val="24"/>
                <w:szCs w:val="24"/>
              </w:rPr>
            </w:pPr>
            <w:r>
              <w:rPr>
                <w:sz w:val="24"/>
                <w:szCs w:val="24"/>
              </w:rPr>
              <w:t>Visits</w:t>
            </w:r>
          </w:p>
        </w:tc>
        <w:tc>
          <w:tcPr>
            <w:tcW w:w="1350" w:type="dxa"/>
          </w:tcPr>
          <w:p w14:paraId="06F8D602" w14:textId="07611870" w:rsidR="00AF3789" w:rsidRPr="00E922EA" w:rsidRDefault="00AF3789" w:rsidP="00AF3789">
            <w:pPr>
              <w:rPr>
                <w:sz w:val="24"/>
                <w:szCs w:val="24"/>
              </w:rPr>
            </w:pPr>
            <w:r>
              <w:rPr>
                <w:sz w:val="24"/>
                <w:szCs w:val="24"/>
              </w:rPr>
              <w:t>Visits Per Capita</w:t>
            </w:r>
          </w:p>
        </w:tc>
        <w:tc>
          <w:tcPr>
            <w:tcW w:w="1530" w:type="dxa"/>
          </w:tcPr>
          <w:p w14:paraId="570677C5" w14:textId="77777777" w:rsidR="00AF3789" w:rsidRPr="00E922EA" w:rsidRDefault="00AF3789" w:rsidP="00AF3789">
            <w:pPr>
              <w:rPr>
                <w:sz w:val="24"/>
                <w:szCs w:val="24"/>
              </w:rPr>
            </w:pPr>
            <w:r w:rsidRPr="00E922EA">
              <w:rPr>
                <w:sz w:val="24"/>
                <w:szCs w:val="24"/>
              </w:rPr>
              <w:t>Number of</w:t>
            </w:r>
          </w:p>
          <w:p w14:paraId="1BDBEDC2" w14:textId="2E2DB382" w:rsidR="00AF3789" w:rsidRPr="00E922EA" w:rsidRDefault="00AF3789" w:rsidP="00AF3789">
            <w:pPr>
              <w:rPr>
                <w:sz w:val="24"/>
                <w:szCs w:val="24"/>
              </w:rPr>
            </w:pPr>
            <w:r w:rsidRPr="00E922EA">
              <w:rPr>
                <w:sz w:val="24"/>
                <w:szCs w:val="24"/>
              </w:rPr>
              <w:t>Programs</w:t>
            </w:r>
          </w:p>
        </w:tc>
        <w:tc>
          <w:tcPr>
            <w:tcW w:w="1451" w:type="dxa"/>
          </w:tcPr>
          <w:p w14:paraId="105ED3B7" w14:textId="5ED0B714" w:rsidR="00AF3789" w:rsidRPr="00E922EA" w:rsidRDefault="00AF3789" w:rsidP="00AF3789">
            <w:pPr>
              <w:rPr>
                <w:sz w:val="24"/>
                <w:szCs w:val="24"/>
              </w:rPr>
            </w:pPr>
            <w:r w:rsidRPr="00E922EA">
              <w:rPr>
                <w:sz w:val="24"/>
                <w:szCs w:val="24"/>
              </w:rPr>
              <w:t>Program Attendance</w:t>
            </w:r>
          </w:p>
        </w:tc>
      </w:tr>
      <w:tr w:rsidR="00AF3789" w:rsidRPr="0058318F" w14:paraId="1DAF9D62" w14:textId="77777777" w:rsidTr="00411D5F">
        <w:trPr>
          <w:trHeight w:val="299"/>
        </w:trPr>
        <w:tc>
          <w:tcPr>
            <w:tcW w:w="2155" w:type="dxa"/>
          </w:tcPr>
          <w:p w14:paraId="424A6FE1" w14:textId="2E6FD6A9" w:rsidR="00AF3789" w:rsidRPr="00F73074" w:rsidRDefault="000D7F50" w:rsidP="00AF3789">
            <w:pPr>
              <w:rPr>
                <w:sz w:val="24"/>
                <w:szCs w:val="24"/>
              </w:rPr>
            </w:pPr>
            <w:r w:rsidRPr="00F73074">
              <w:rPr>
                <w:sz w:val="24"/>
                <w:szCs w:val="24"/>
              </w:rPr>
              <w:t>FY 2017</w:t>
            </w:r>
            <w:r w:rsidR="00FC1CE3" w:rsidRPr="00F73074">
              <w:rPr>
                <w:sz w:val="24"/>
                <w:szCs w:val="24"/>
              </w:rPr>
              <w:t xml:space="preserve"> Polk City</w:t>
            </w:r>
          </w:p>
        </w:tc>
        <w:tc>
          <w:tcPr>
            <w:tcW w:w="1350" w:type="dxa"/>
          </w:tcPr>
          <w:p w14:paraId="3CB2D358" w14:textId="677BC1D0" w:rsidR="00AF3789" w:rsidRPr="00F73074" w:rsidRDefault="0003428A" w:rsidP="00AF3789">
            <w:pPr>
              <w:jc w:val="center"/>
              <w:rPr>
                <w:sz w:val="24"/>
                <w:szCs w:val="24"/>
              </w:rPr>
            </w:pPr>
            <w:r>
              <w:rPr>
                <w:sz w:val="24"/>
                <w:szCs w:val="24"/>
              </w:rPr>
              <w:t>54</w:t>
            </w:r>
          </w:p>
        </w:tc>
        <w:tc>
          <w:tcPr>
            <w:tcW w:w="1260" w:type="dxa"/>
          </w:tcPr>
          <w:p w14:paraId="3362B12F" w14:textId="1C438EF1" w:rsidR="00AF3789" w:rsidRPr="00F73074" w:rsidRDefault="0003428A" w:rsidP="00AF3789">
            <w:pPr>
              <w:jc w:val="center"/>
              <w:rPr>
                <w:sz w:val="24"/>
                <w:szCs w:val="24"/>
              </w:rPr>
            </w:pPr>
            <w:r>
              <w:rPr>
                <w:sz w:val="24"/>
                <w:szCs w:val="24"/>
              </w:rPr>
              <w:t>3.5</w:t>
            </w:r>
            <w:r w:rsidR="006B2CA2">
              <w:rPr>
                <w:sz w:val="24"/>
                <w:szCs w:val="24"/>
              </w:rPr>
              <w:t>0</w:t>
            </w:r>
          </w:p>
        </w:tc>
        <w:tc>
          <w:tcPr>
            <w:tcW w:w="1260" w:type="dxa"/>
          </w:tcPr>
          <w:p w14:paraId="6C342639" w14:textId="434A34AE" w:rsidR="00AF3789" w:rsidRPr="00F73074" w:rsidRDefault="0003428A" w:rsidP="00AF3789">
            <w:pPr>
              <w:jc w:val="center"/>
              <w:rPr>
                <w:sz w:val="24"/>
                <w:szCs w:val="24"/>
              </w:rPr>
            </w:pPr>
            <w:r>
              <w:rPr>
                <w:sz w:val="24"/>
                <w:szCs w:val="24"/>
              </w:rPr>
              <w:t>2,078</w:t>
            </w:r>
          </w:p>
        </w:tc>
        <w:tc>
          <w:tcPr>
            <w:tcW w:w="1440" w:type="dxa"/>
          </w:tcPr>
          <w:p w14:paraId="27AB43DB" w14:textId="4886400A" w:rsidR="00AF3789" w:rsidRPr="00F73074" w:rsidRDefault="000D7F50" w:rsidP="00AF3789">
            <w:pPr>
              <w:jc w:val="center"/>
              <w:rPr>
                <w:sz w:val="24"/>
                <w:szCs w:val="24"/>
              </w:rPr>
            </w:pPr>
            <w:r w:rsidRPr="00F73074">
              <w:rPr>
                <w:sz w:val="24"/>
                <w:szCs w:val="24"/>
              </w:rPr>
              <w:t>$</w:t>
            </w:r>
            <w:r w:rsidR="00A456E8">
              <w:rPr>
                <w:sz w:val="24"/>
                <w:szCs w:val="24"/>
              </w:rPr>
              <w:t>80.10</w:t>
            </w:r>
          </w:p>
        </w:tc>
        <w:tc>
          <w:tcPr>
            <w:tcW w:w="1350" w:type="dxa"/>
          </w:tcPr>
          <w:p w14:paraId="7056F8CE" w14:textId="11C72447" w:rsidR="00AF3789" w:rsidRPr="00F73074" w:rsidRDefault="0003428A" w:rsidP="0070284B">
            <w:pPr>
              <w:jc w:val="center"/>
              <w:rPr>
                <w:sz w:val="24"/>
                <w:szCs w:val="24"/>
              </w:rPr>
            </w:pPr>
            <w:r>
              <w:rPr>
                <w:sz w:val="24"/>
                <w:szCs w:val="24"/>
              </w:rPr>
              <w:t>25,993</w:t>
            </w:r>
          </w:p>
        </w:tc>
        <w:tc>
          <w:tcPr>
            <w:tcW w:w="1350" w:type="dxa"/>
          </w:tcPr>
          <w:p w14:paraId="38D7C3C9" w14:textId="1FC777DC" w:rsidR="00AF3789" w:rsidRPr="00F73074" w:rsidRDefault="0003428A" w:rsidP="00AF3789">
            <w:pPr>
              <w:jc w:val="center"/>
              <w:rPr>
                <w:sz w:val="24"/>
                <w:szCs w:val="24"/>
              </w:rPr>
            </w:pPr>
            <w:r>
              <w:rPr>
                <w:sz w:val="24"/>
                <w:szCs w:val="24"/>
              </w:rPr>
              <w:t>7.6</w:t>
            </w:r>
          </w:p>
        </w:tc>
        <w:tc>
          <w:tcPr>
            <w:tcW w:w="1530" w:type="dxa"/>
          </w:tcPr>
          <w:p w14:paraId="3D9284B1" w14:textId="69331364" w:rsidR="00AF3789" w:rsidRPr="00F73074" w:rsidRDefault="0003428A" w:rsidP="00AF3789">
            <w:pPr>
              <w:jc w:val="center"/>
              <w:rPr>
                <w:sz w:val="24"/>
                <w:szCs w:val="24"/>
              </w:rPr>
            </w:pPr>
            <w:r>
              <w:rPr>
                <w:sz w:val="24"/>
                <w:szCs w:val="24"/>
              </w:rPr>
              <w:t>389</w:t>
            </w:r>
          </w:p>
        </w:tc>
        <w:tc>
          <w:tcPr>
            <w:tcW w:w="1451" w:type="dxa"/>
          </w:tcPr>
          <w:p w14:paraId="5393E548" w14:textId="1334BC93" w:rsidR="00AF3789" w:rsidRPr="00F73074" w:rsidRDefault="0003428A" w:rsidP="00AF3789">
            <w:pPr>
              <w:jc w:val="center"/>
              <w:rPr>
                <w:sz w:val="24"/>
                <w:szCs w:val="24"/>
              </w:rPr>
            </w:pPr>
            <w:r>
              <w:rPr>
                <w:sz w:val="24"/>
                <w:szCs w:val="24"/>
              </w:rPr>
              <w:t>6,005</w:t>
            </w:r>
          </w:p>
        </w:tc>
      </w:tr>
      <w:tr w:rsidR="00AF3789" w:rsidRPr="0058318F" w14:paraId="0CE11BAC" w14:textId="77777777" w:rsidTr="00411D5F">
        <w:trPr>
          <w:trHeight w:val="314"/>
        </w:trPr>
        <w:tc>
          <w:tcPr>
            <w:tcW w:w="2155" w:type="dxa"/>
          </w:tcPr>
          <w:p w14:paraId="753572AB" w14:textId="765C25EC" w:rsidR="00AF3789" w:rsidRPr="00F73074" w:rsidRDefault="00FC1CE3" w:rsidP="00AF3789">
            <w:pPr>
              <w:rPr>
                <w:sz w:val="24"/>
                <w:szCs w:val="24"/>
              </w:rPr>
            </w:pPr>
            <w:r w:rsidRPr="00F73074">
              <w:rPr>
                <w:sz w:val="24"/>
                <w:szCs w:val="24"/>
              </w:rPr>
              <w:t>FY 2018 Polk City</w:t>
            </w:r>
          </w:p>
        </w:tc>
        <w:tc>
          <w:tcPr>
            <w:tcW w:w="1350" w:type="dxa"/>
          </w:tcPr>
          <w:p w14:paraId="1E7D018F" w14:textId="19868724" w:rsidR="00AF3789" w:rsidRPr="00F73074" w:rsidRDefault="00554D10" w:rsidP="00AF3789">
            <w:pPr>
              <w:jc w:val="center"/>
              <w:rPr>
                <w:sz w:val="24"/>
                <w:szCs w:val="24"/>
              </w:rPr>
            </w:pPr>
            <w:r>
              <w:rPr>
                <w:sz w:val="24"/>
                <w:szCs w:val="24"/>
              </w:rPr>
              <w:t>54</w:t>
            </w:r>
          </w:p>
        </w:tc>
        <w:tc>
          <w:tcPr>
            <w:tcW w:w="1260" w:type="dxa"/>
          </w:tcPr>
          <w:p w14:paraId="3CB1931B" w14:textId="66CF715D" w:rsidR="00AF3789" w:rsidRPr="00F73074" w:rsidRDefault="0070284B" w:rsidP="00AF3789">
            <w:pPr>
              <w:jc w:val="center"/>
              <w:rPr>
                <w:sz w:val="24"/>
                <w:szCs w:val="24"/>
              </w:rPr>
            </w:pPr>
            <w:r>
              <w:rPr>
                <w:sz w:val="24"/>
                <w:szCs w:val="24"/>
              </w:rPr>
              <w:t>3.5</w:t>
            </w:r>
            <w:r w:rsidR="006B2CA2">
              <w:rPr>
                <w:sz w:val="24"/>
                <w:szCs w:val="24"/>
              </w:rPr>
              <w:t>0</w:t>
            </w:r>
          </w:p>
        </w:tc>
        <w:tc>
          <w:tcPr>
            <w:tcW w:w="1260" w:type="dxa"/>
          </w:tcPr>
          <w:p w14:paraId="03654994" w14:textId="769EC76D" w:rsidR="00AF3789" w:rsidRPr="00F73074" w:rsidRDefault="00554D10" w:rsidP="00AF3789">
            <w:pPr>
              <w:jc w:val="center"/>
              <w:rPr>
                <w:sz w:val="24"/>
                <w:szCs w:val="24"/>
              </w:rPr>
            </w:pPr>
            <w:r>
              <w:rPr>
                <w:sz w:val="24"/>
                <w:szCs w:val="24"/>
              </w:rPr>
              <w:t>1,949</w:t>
            </w:r>
          </w:p>
        </w:tc>
        <w:tc>
          <w:tcPr>
            <w:tcW w:w="1440" w:type="dxa"/>
          </w:tcPr>
          <w:p w14:paraId="5FC47347" w14:textId="740D25F5" w:rsidR="00AF3789" w:rsidRPr="00F73074" w:rsidRDefault="000D7F50" w:rsidP="00AF3789">
            <w:pPr>
              <w:jc w:val="center"/>
              <w:rPr>
                <w:sz w:val="24"/>
                <w:szCs w:val="24"/>
              </w:rPr>
            </w:pPr>
            <w:r w:rsidRPr="00F73074">
              <w:rPr>
                <w:sz w:val="24"/>
                <w:szCs w:val="24"/>
              </w:rPr>
              <w:t>$</w:t>
            </w:r>
            <w:r w:rsidR="00554D10">
              <w:rPr>
                <w:sz w:val="24"/>
                <w:szCs w:val="24"/>
              </w:rPr>
              <w:t>77.92</w:t>
            </w:r>
          </w:p>
        </w:tc>
        <w:tc>
          <w:tcPr>
            <w:tcW w:w="1350" w:type="dxa"/>
          </w:tcPr>
          <w:p w14:paraId="0E8753B2" w14:textId="3A07DCC9" w:rsidR="00AF3789" w:rsidRPr="00F73074" w:rsidRDefault="00554D10" w:rsidP="00AF3789">
            <w:pPr>
              <w:jc w:val="center"/>
              <w:rPr>
                <w:sz w:val="24"/>
                <w:szCs w:val="24"/>
              </w:rPr>
            </w:pPr>
            <w:r>
              <w:rPr>
                <w:sz w:val="24"/>
                <w:szCs w:val="24"/>
              </w:rPr>
              <w:t>29,189</w:t>
            </w:r>
          </w:p>
        </w:tc>
        <w:tc>
          <w:tcPr>
            <w:tcW w:w="1350" w:type="dxa"/>
          </w:tcPr>
          <w:p w14:paraId="40A622E0" w14:textId="5AADEDD9" w:rsidR="00AF3789" w:rsidRPr="00F73074" w:rsidRDefault="00554D10" w:rsidP="00AF3789">
            <w:pPr>
              <w:jc w:val="center"/>
              <w:rPr>
                <w:sz w:val="24"/>
                <w:szCs w:val="24"/>
              </w:rPr>
            </w:pPr>
            <w:r>
              <w:rPr>
                <w:sz w:val="24"/>
                <w:szCs w:val="24"/>
              </w:rPr>
              <w:t>8.54</w:t>
            </w:r>
          </w:p>
        </w:tc>
        <w:tc>
          <w:tcPr>
            <w:tcW w:w="1530" w:type="dxa"/>
          </w:tcPr>
          <w:p w14:paraId="5000FC0B" w14:textId="40AFA214" w:rsidR="00AF3789" w:rsidRPr="00F73074" w:rsidRDefault="00554D10" w:rsidP="00AF3789">
            <w:pPr>
              <w:jc w:val="center"/>
              <w:rPr>
                <w:sz w:val="24"/>
                <w:szCs w:val="24"/>
              </w:rPr>
            </w:pPr>
            <w:r>
              <w:rPr>
                <w:sz w:val="24"/>
                <w:szCs w:val="24"/>
              </w:rPr>
              <w:t>392</w:t>
            </w:r>
          </w:p>
        </w:tc>
        <w:tc>
          <w:tcPr>
            <w:tcW w:w="1451" w:type="dxa"/>
          </w:tcPr>
          <w:p w14:paraId="78A29287" w14:textId="2CE99F06" w:rsidR="00AF3789" w:rsidRPr="00F73074" w:rsidRDefault="00554D10" w:rsidP="00AF3789">
            <w:pPr>
              <w:jc w:val="center"/>
              <w:rPr>
                <w:sz w:val="24"/>
                <w:szCs w:val="24"/>
              </w:rPr>
            </w:pPr>
            <w:r>
              <w:rPr>
                <w:sz w:val="24"/>
                <w:szCs w:val="24"/>
              </w:rPr>
              <w:t>3,384</w:t>
            </w:r>
          </w:p>
        </w:tc>
      </w:tr>
      <w:tr w:rsidR="00AF3789" w:rsidRPr="0058318F" w14:paraId="10DBA8BC" w14:textId="77777777" w:rsidTr="00411D5F">
        <w:trPr>
          <w:trHeight w:val="299"/>
        </w:trPr>
        <w:tc>
          <w:tcPr>
            <w:tcW w:w="2155" w:type="dxa"/>
          </w:tcPr>
          <w:p w14:paraId="32EF5DDE" w14:textId="73CAF8E7" w:rsidR="00AF3789" w:rsidRPr="0030605B" w:rsidRDefault="00FC1CE3" w:rsidP="00AF3789">
            <w:pPr>
              <w:rPr>
                <w:sz w:val="24"/>
                <w:szCs w:val="24"/>
              </w:rPr>
            </w:pPr>
            <w:r w:rsidRPr="0030605B">
              <w:rPr>
                <w:sz w:val="24"/>
                <w:szCs w:val="24"/>
              </w:rPr>
              <w:t>FY 2019 Polk City</w:t>
            </w:r>
          </w:p>
        </w:tc>
        <w:tc>
          <w:tcPr>
            <w:tcW w:w="1350" w:type="dxa"/>
          </w:tcPr>
          <w:p w14:paraId="23F0D2F6" w14:textId="0B4296B2" w:rsidR="00AF3789" w:rsidRPr="0030605B" w:rsidRDefault="00D06517" w:rsidP="00AF3789">
            <w:pPr>
              <w:jc w:val="center"/>
              <w:rPr>
                <w:sz w:val="24"/>
                <w:szCs w:val="24"/>
              </w:rPr>
            </w:pPr>
            <w:r w:rsidRPr="0030605B">
              <w:rPr>
                <w:sz w:val="24"/>
                <w:szCs w:val="24"/>
              </w:rPr>
              <w:t>54</w:t>
            </w:r>
          </w:p>
        </w:tc>
        <w:tc>
          <w:tcPr>
            <w:tcW w:w="1260" w:type="dxa"/>
          </w:tcPr>
          <w:p w14:paraId="68D9DB84" w14:textId="3B32B66A" w:rsidR="00AF3789" w:rsidRPr="0030605B" w:rsidRDefault="00D06517" w:rsidP="00AF3789">
            <w:pPr>
              <w:jc w:val="center"/>
              <w:rPr>
                <w:sz w:val="24"/>
                <w:szCs w:val="24"/>
              </w:rPr>
            </w:pPr>
            <w:r w:rsidRPr="0030605B">
              <w:rPr>
                <w:sz w:val="24"/>
                <w:szCs w:val="24"/>
              </w:rPr>
              <w:t>3.50</w:t>
            </w:r>
          </w:p>
        </w:tc>
        <w:tc>
          <w:tcPr>
            <w:tcW w:w="1260" w:type="dxa"/>
          </w:tcPr>
          <w:p w14:paraId="08C740FB" w14:textId="6C0C0C3D" w:rsidR="00AF3789" w:rsidRPr="0030605B" w:rsidRDefault="00D06517" w:rsidP="00AF3789">
            <w:pPr>
              <w:jc w:val="center"/>
              <w:rPr>
                <w:sz w:val="24"/>
                <w:szCs w:val="24"/>
              </w:rPr>
            </w:pPr>
            <w:r w:rsidRPr="0030605B">
              <w:rPr>
                <w:sz w:val="24"/>
                <w:szCs w:val="24"/>
              </w:rPr>
              <w:t>2,243</w:t>
            </w:r>
          </w:p>
        </w:tc>
        <w:tc>
          <w:tcPr>
            <w:tcW w:w="1440" w:type="dxa"/>
          </w:tcPr>
          <w:p w14:paraId="5F14917B" w14:textId="64D5DABF" w:rsidR="00AF3789" w:rsidRPr="0030605B" w:rsidRDefault="000D7F50" w:rsidP="00AF3789">
            <w:pPr>
              <w:jc w:val="center"/>
              <w:rPr>
                <w:sz w:val="24"/>
                <w:szCs w:val="24"/>
              </w:rPr>
            </w:pPr>
            <w:r w:rsidRPr="0030605B">
              <w:rPr>
                <w:sz w:val="24"/>
                <w:szCs w:val="24"/>
              </w:rPr>
              <w:t>$</w:t>
            </w:r>
            <w:r w:rsidR="00D06517" w:rsidRPr="0030605B">
              <w:rPr>
                <w:sz w:val="24"/>
                <w:szCs w:val="24"/>
              </w:rPr>
              <w:t>86.08</w:t>
            </w:r>
          </w:p>
        </w:tc>
        <w:tc>
          <w:tcPr>
            <w:tcW w:w="1350" w:type="dxa"/>
          </w:tcPr>
          <w:p w14:paraId="331E13A5" w14:textId="4FC90A23" w:rsidR="00AF3789" w:rsidRPr="0030605B" w:rsidRDefault="00350280" w:rsidP="00AF3789">
            <w:pPr>
              <w:jc w:val="center"/>
              <w:rPr>
                <w:sz w:val="24"/>
                <w:szCs w:val="24"/>
              </w:rPr>
            </w:pPr>
            <w:r w:rsidRPr="0030605B">
              <w:rPr>
                <w:sz w:val="24"/>
                <w:szCs w:val="24"/>
              </w:rPr>
              <w:t>31,048</w:t>
            </w:r>
          </w:p>
        </w:tc>
        <w:tc>
          <w:tcPr>
            <w:tcW w:w="1350" w:type="dxa"/>
          </w:tcPr>
          <w:p w14:paraId="25226EE1" w14:textId="27CBD53C" w:rsidR="00AF3789" w:rsidRPr="0030605B" w:rsidRDefault="00D06517" w:rsidP="00AF3789">
            <w:pPr>
              <w:jc w:val="center"/>
              <w:rPr>
                <w:sz w:val="24"/>
                <w:szCs w:val="24"/>
              </w:rPr>
            </w:pPr>
            <w:r w:rsidRPr="0030605B">
              <w:rPr>
                <w:sz w:val="24"/>
                <w:szCs w:val="24"/>
              </w:rPr>
              <w:t>9.08</w:t>
            </w:r>
          </w:p>
        </w:tc>
        <w:tc>
          <w:tcPr>
            <w:tcW w:w="1530" w:type="dxa"/>
          </w:tcPr>
          <w:p w14:paraId="2578DE47" w14:textId="54E806CB" w:rsidR="00AF3789" w:rsidRPr="0030605B" w:rsidRDefault="00D06517" w:rsidP="00AF3789">
            <w:pPr>
              <w:jc w:val="center"/>
              <w:rPr>
                <w:sz w:val="24"/>
                <w:szCs w:val="24"/>
              </w:rPr>
            </w:pPr>
            <w:r w:rsidRPr="0030605B">
              <w:rPr>
                <w:sz w:val="24"/>
                <w:szCs w:val="24"/>
              </w:rPr>
              <w:t>421</w:t>
            </w:r>
          </w:p>
        </w:tc>
        <w:tc>
          <w:tcPr>
            <w:tcW w:w="1451" w:type="dxa"/>
          </w:tcPr>
          <w:p w14:paraId="23E4735D" w14:textId="7125DEB7" w:rsidR="00AF3789" w:rsidRPr="0030605B" w:rsidRDefault="00A42EAE" w:rsidP="00AF3789">
            <w:pPr>
              <w:jc w:val="center"/>
              <w:rPr>
                <w:sz w:val="24"/>
                <w:szCs w:val="24"/>
              </w:rPr>
            </w:pPr>
            <w:r w:rsidRPr="0030605B">
              <w:rPr>
                <w:sz w:val="24"/>
                <w:szCs w:val="24"/>
              </w:rPr>
              <w:t>4,157</w:t>
            </w:r>
          </w:p>
        </w:tc>
      </w:tr>
      <w:tr w:rsidR="00AF3789" w:rsidRPr="0058318F" w14:paraId="020ACED4" w14:textId="77777777" w:rsidTr="00411D5F">
        <w:trPr>
          <w:trHeight w:val="299"/>
        </w:trPr>
        <w:tc>
          <w:tcPr>
            <w:tcW w:w="2155" w:type="dxa"/>
            <w:shd w:val="clear" w:color="auto" w:fill="BFBFBF" w:themeFill="background1" w:themeFillShade="BF"/>
          </w:tcPr>
          <w:p w14:paraId="2DC60D79" w14:textId="3FF689A5" w:rsidR="00AF3789" w:rsidRPr="0030605B" w:rsidRDefault="000D7F50" w:rsidP="00AF3789">
            <w:pPr>
              <w:rPr>
                <w:sz w:val="24"/>
                <w:szCs w:val="24"/>
              </w:rPr>
            </w:pPr>
            <w:r w:rsidRPr="0030605B">
              <w:rPr>
                <w:sz w:val="24"/>
                <w:szCs w:val="24"/>
              </w:rPr>
              <w:t>D</w:t>
            </w:r>
            <w:r w:rsidR="00AF3789" w:rsidRPr="0030605B">
              <w:rPr>
                <w:sz w:val="24"/>
                <w:szCs w:val="24"/>
              </w:rPr>
              <w:t xml:space="preserve"> Class Libraries</w:t>
            </w:r>
          </w:p>
          <w:p w14:paraId="4B8780E8" w14:textId="52D11595" w:rsidR="00AF3789" w:rsidRPr="0030605B" w:rsidRDefault="000D7F50" w:rsidP="00AF3789">
            <w:pPr>
              <w:rPr>
                <w:sz w:val="24"/>
                <w:szCs w:val="24"/>
              </w:rPr>
            </w:pPr>
            <w:r w:rsidRPr="0030605B">
              <w:rPr>
                <w:sz w:val="24"/>
                <w:szCs w:val="24"/>
              </w:rPr>
              <w:t>FY 2019</w:t>
            </w:r>
            <w:r w:rsidR="00AF3789" w:rsidRPr="0030605B">
              <w:rPr>
                <w:sz w:val="24"/>
                <w:szCs w:val="24"/>
              </w:rPr>
              <w:t xml:space="preserve"> Average</w:t>
            </w:r>
          </w:p>
        </w:tc>
        <w:tc>
          <w:tcPr>
            <w:tcW w:w="1350" w:type="dxa"/>
            <w:shd w:val="clear" w:color="auto" w:fill="BFBFBF" w:themeFill="background1" w:themeFillShade="BF"/>
          </w:tcPr>
          <w:p w14:paraId="65E81466" w14:textId="77777777" w:rsidR="00AF3789" w:rsidRPr="0030605B" w:rsidRDefault="00AF3789" w:rsidP="00AF3789">
            <w:pPr>
              <w:jc w:val="center"/>
              <w:rPr>
                <w:sz w:val="24"/>
                <w:szCs w:val="24"/>
              </w:rPr>
            </w:pPr>
          </w:p>
          <w:p w14:paraId="28691940" w14:textId="149BE1D0" w:rsidR="00AF3789" w:rsidRPr="0030605B" w:rsidRDefault="00D06517" w:rsidP="00AF3789">
            <w:pPr>
              <w:jc w:val="center"/>
              <w:rPr>
                <w:sz w:val="24"/>
                <w:szCs w:val="24"/>
              </w:rPr>
            </w:pPr>
            <w:r w:rsidRPr="0030605B">
              <w:rPr>
                <w:sz w:val="24"/>
                <w:szCs w:val="24"/>
              </w:rPr>
              <w:t>47.72</w:t>
            </w:r>
          </w:p>
        </w:tc>
        <w:tc>
          <w:tcPr>
            <w:tcW w:w="1260" w:type="dxa"/>
            <w:shd w:val="clear" w:color="auto" w:fill="BFBFBF" w:themeFill="background1" w:themeFillShade="BF"/>
          </w:tcPr>
          <w:p w14:paraId="67B70DA1" w14:textId="7128772C" w:rsidR="00AF3789" w:rsidRPr="0030605B" w:rsidRDefault="008F7535" w:rsidP="00AF3789">
            <w:pPr>
              <w:jc w:val="center"/>
              <w:rPr>
                <w:sz w:val="24"/>
                <w:szCs w:val="24"/>
              </w:rPr>
            </w:pPr>
            <w:r w:rsidRPr="0030605B">
              <w:rPr>
                <w:sz w:val="24"/>
                <w:szCs w:val="24"/>
              </w:rPr>
              <w:t xml:space="preserve">           </w:t>
            </w:r>
          </w:p>
          <w:p w14:paraId="62FA8557" w14:textId="0070598F" w:rsidR="00AF3789" w:rsidRPr="0030605B" w:rsidRDefault="008F7535" w:rsidP="00AF3789">
            <w:pPr>
              <w:jc w:val="center"/>
              <w:rPr>
                <w:sz w:val="24"/>
                <w:szCs w:val="24"/>
              </w:rPr>
            </w:pPr>
            <w:r w:rsidRPr="0030605B">
              <w:rPr>
                <w:sz w:val="24"/>
                <w:szCs w:val="24"/>
              </w:rPr>
              <w:t>3.56</w:t>
            </w:r>
          </w:p>
        </w:tc>
        <w:tc>
          <w:tcPr>
            <w:tcW w:w="1260" w:type="dxa"/>
            <w:shd w:val="clear" w:color="auto" w:fill="BFBFBF" w:themeFill="background1" w:themeFillShade="BF"/>
          </w:tcPr>
          <w:p w14:paraId="3CB3FB24" w14:textId="591B2FE6" w:rsidR="00AF3789" w:rsidRPr="0030605B" w:rsidRDefault="00AF3789" w:rsidP="00AF3789">
            <w:pPr>
              <w:jc w:val="center"/>
              <w:rPr>
                <w:sz w:val="24"/>
                <w:szCs w:val="24"/>
              </w:rPr>
            </w:pPr>
          </w:p>
          <w:p w14:paraId="3FDA3352" w14:textId="3870C3FA" w:rsidR="00AF3789" w:rsidRPr="0030605B" w:rsidRDefault="008F7535" w:rsidP="00AF3789">
            <w:pPr>
              <w:jc w:val="center"/>
              <w:rPr>
                <w:sz w:val="24"/>
                <w:szCs w:val="24"/>
              </w:rPr>
            </w:pPr>
            <w:r w:rsidRPr="0030605B">
              <w:rPr>
                <w:sz w:val="24"/>
                <w:szCs w:val="24"/>
              </w:rPr>
              <w:t>3,342</w:t>
            </w:r>
          </w:p>
        </w:tc>
        <w:tc>
          <w:tcPr>
            <w:tcW w:w="1440" w:type="dxa"/>
            <w:shd w:val="clear" w:color="auto" w:fill="BFBFBF" w:themeFill="background1" w:themeFillShade="BF"/>
          </w:tcPr>
          <w:p w14:paraId="7697CB8A" w14:textId="77777777" w:rsidR="00AF3789" w:rsidRPr="0030605B" w:rsidRDefault="00AF3789" w:rsidP="00AF3789">
            <w:pPr>
              <w:jc w:val="center"/>
              <w:rPr>
                <w:sz w:val="24"/>
                <w:szCs w:val="24"/>
              </w:rPr>
            </w:pPr>
          </w:p>
          <w:p w14:paraId="30EFAD07" w14:textId="7B35C154" w:rsidR="00AF3789" w:rsidRPr="0030605B" w:rsidRDefault="000D7F50" w:rsidP="00AF3789">
            <w:pPr>
              <w:jc w:val="center"/>
              <w:rPr>
                <w:sz w:val="24"/>
                <w:szCs w:val="24"/>
              </w:rPr>
            </w:pPr>
            <w:r w:rsidRPr="0030605B">
              <w:rPr>
                <w:sz w:val="24"/>
                <w:szCs w:val="24"/>
              </w:rPr>
              <w:t>$</w:t>
            </w:r>
            <w:r w:rsidR="00D06517" w:rsidRPr="0030605B">
              <w:rPr>
                <w:sz w:val="24"/>
                <w:szCs w:val="24"/>
              </w:rPr>
              <w:t>62.86</w:t>
            </w:r>
          </w:p>
        </w:tc>
        <w:tc>
          <w:tcPr>
            <w:tcW w:w="1350" w:type="dxa"/>
            <w:shd w:val="clear" w:color="auto" w:fill="BFBFBF" w:themeFill="background1" w:themeFillShade="BF"/>
          </w:tcPr>
          <w:p w14:paraId="152C7C8D" w14:textId="77777777" w:rsidR="00AF3789" w:rsidRPr="0030605B" w:rsidRDefault="00AF3789" w:rsidP="00AF3789">
            <w:pPr>
              <w:jc w:val="center"/>
              <w:rPr>
                <w:sz w:val="24"/>
                <w:szCs w:val="24"/>
              </w:rPr>
            </w:pPr>
          </w:p>
          <w:p w14:paraId="75CDB005" w14:textId="58469B97" w:rsidR="00AF3789" w:rsidRPr="0030605B" w:rsidRDefault="00D06517" w:rsidP="00AF3789">
            <w:pPr>
              <w:jc w:val="center"/>
              <w:rPr>
                <w:sz w:val="24"/>
                <w:szCs w:val="24"/>
              </w:rPr>
            </w:pPr>
            <w:r w:rsidRPr="0030605B">
              <w:rPr>
                <w:sz w:val="24"/>
                <w:szCs w:val="24"/>
              </w:rPr>
              <w:t>33,871</w:t>
            </w:r>
          </w:p>
        </w:tc>
        <w:tc>
          <w:tcPr>
            <w:tcW w:w="1350" w:type="dxa"/>
            <w:shd w:val="clear" w:color="auto" w:fill="BFBFBF" w:themeFill="background1" w:themeFillShade="BF"/>
          </w:tcPr>
          <w:p w14:paraId="767A2F2C" w14:textId="77777777" w:rsidR="00AF3789" w:rsidRPr="0030605B" w:rsidRDefault="00AF3789" w:rsidP="00AF3789">
            <w:pPr>
              <w:jc w:val="center"/>
              <w:rPr>
                <w:sz w:val="24"/>
                <w:szCs w:val="24"/>
              </w:rPr>
            </w:pPr>
          </w:p>
          <w:p w14:paraId="6EE69EC8" w14:textId="51C02F6B" w:rsidR="00AF3789" w:rsidRPr="0030605B" w:rsidRDefault="00D06517" w:rsidP="00AF3789">
            <w:pPr>
              <w:jc w:val="center"/>
              <w:rPr>
                <w:sz w:val="24"/>
                <w:szCs w:val="24"/>
              </w:rPr>
            </w:pPr>
            <w:r w:rsidRPr="0030605B">
              <w:rPr>
                <w:sz w:val="24"/>
                <w:szCs w:val="24"/>
              </w:rPr>
              <w:t>9.95</w:t>
            </w:r>
          </w:p>
        </w:tc>
        <w:tc>
          <w:tcPr>
            <w:tcW w:w="1530" w:type="dxa"/>
            <w:shd w:val="clear" w:color="auto" w:fill="BFBFBF" w:themeFill="background1" w:themeFillShade="BF"/>
          </w:tcPr>
          <w:p w14:paraId="239B16AD" w14:textId="77777777" w:rsidR="00AF3789" w:rsidRPr="0030605B" w:rsidRDefault="00AF3789" w:rsidP="00AF3789">
            <w:pPr>
              <w:jc w:val="center"/>
              <w:rPr>
                <w:sz w:val="24"/>
                <w:szCs w:val="24"/>
              </w:rPr>
            </w:pPr>
          </w:p>
          <w:p w14:paraId="20665F4F" w14:textId="64597B4D" w:rsidR="00AF3789" w:rsidRPr="0030605B" w:rsidRDefault="00D06517" w:rsidP="00AF3789">
            <w:pPr>
              <w:jc w:val="center"/>
              <w:rPr>
                <w:sz w:val="24"/>
                <w:szCs w:val="24"/>
              </w:rPr>
            </w:pPr>
            <w:r w:rsidRPr="0030605B">
              <w:rPr>
                <w:sz w:val="24"/>
                <w:szCs w:val="24"/>
              </w:rPr>
              <w:t>235</w:t>
            </w:r>
          </w:p>
        </w:tc>
        <w:tc>
          <w:tcPr>
            <w:tcW w:w="1451" w:type="dxa"/>
            <w:shd w:val="clear" w:color="auto" w:fill="BFBFBF" w:themeFill="background1" w:themeFillShade="BF"/>
          </w:tcPr>
          <w:p w14:paraId="1248434D" w14:textId="77777777" w:rsidR="00AF3789" w:rsidRPr="0030605B" w:rsidRDefault="00AF3789" w:rsidP="00AF3789">
            <w:pPr>
              <w:jc w:val="center"/>
              <w:rPr>
                <w:sz w:val="24"/>
                <w:szCs w:val="24"/>
              </w:rPr>
            </w:pPr>
          </w:p>
          <w:p w14:paraId="12632EE5" w14:textId="54DDF83B" w:rsidR="00AF3789" w:rsidRPr="0030605B" w:rsidRDefault="00A42EAE" w:rsidP="00AF3789">
            <w:pPr>
              <w:jc w:val="center"/>
              <w:rPr>
                <w:sz w:val="24"/>
                <w:szCs w:val="24"/>
              </w:rPr>
            </w:pPr>
            <w:r w:rsidRPr="0030605B">
              <w:rPr>
                <w:sz w:val="24"/>
                <w:szCs w:val="24"/>
              </w:rPr>
              <w:t>4,283</w:t>
            </w:r>
          </w:p>
        </w:tc>
      </w:tr>
      <w:tr w:rsidR="00AF3789" w:rsidRPr="0058318F" w14:paraId="63806830" w14:textId="77777777" w:rsidTr="00411D5F">
        <w:trPr>
          <w:trHeight w:val="299"/>
        </w:trPr>
        <w:tc>
          <w:tcPr>
            <w:tcW w:w="2155" w:type="dxa"/>
          </w:tcPr>
          <w:p w14:paraId="1D1EE611" w14:textId="3EAECD01" w:rsidR="00AF3789" w:rsidRPr="0030605B" w:rsidRDefault="00FC1CE3" w:rsidP="00AF3789">
            <w:pPr>
              <w:rPr>
                <w:sz w:val="24"/>
                <w:szCs w:val="24"/>
              </w:rPr>
            </w:pPr>
            <w:r w:rsidRPr="0030605B">
              <w:rPr>
                <w:sz w:val="24"/>
                <w:szCs w:val="24"/>
              </w:rPr>
              <w:t>FY 2020</w:t>
            </w:r>
            <w:r w:rsidR="00F73074" w:rsidRPr="0030605B">
              <w:rPr>
                <w:sz w:val="24"/>
                <w:szCs w:val="24"/>
              </w:rPr>
              <w:t xml:space="preserve"> Polk City</w:t>
            </w:r>
          </w:p>
        </w:tc>
        <w:tc>
          <w:tcPr>
            <w:tcW w:w="1350" w:type="dxa"/>
          </w:tcPr>
          <w:p w14:paraId="456CDD29" w14:textId="58FB4160" w:rsidR="00AF3789" w:rsidRPr="0030605B" w:rsidRDefault="00554D10" w:rsidP="00AF3789">
            <w:pPr>
              <w:jc w:val="center"/>
              <w:rPr>
                <w:sz w:val="24"/>
                <w:szCs w:val="24"/>
              </w:rPr>
            </w:pPr>
            <w:r w:rsidRPr="0030605B">
              <w:rPr>
                <w:sz w:val="24"/>
                <w:szCs w:val="24"/>
              </w:rPr>
              <w:t>54*</w:t>
            </w:r>
          </w:p>
        </w:tc>
        <w:tc>
          <w:tcPr>
            <w:tcW w:w="1260" w:type="dxa"/>
          </w:tcPr>
          <w:p w14:paraId="7C6D5691" w14:textId="030981D8" w:rsidR="00AF3789" w:rsidRPr="0030605B" w:rsidRDefault="008F7535" w:rsidP="00AF3789">
            <w:pPr>
              <w:jc w:val="center"/>
              <w:rPr>
                <w:sz w:val="24"/>
                <w:szCs w:val="24"/>
              </w:rPr>
            </w:pPr>
            <w:r w:rsidRPr="0030605B">
              <w:rPr>
                <w:sz w:val="24"/>
                <w:szCs w:val="24"/>
              </w:rPr>
              <w:t>4.15</w:t>
            </w:r>
          </w:p>
        </w:tc>
        <w:tc>
          <w:tcPr>
            <w:tcW w:w="1260" w:type="dxa"/>
          </w:tcPr>
          <w:p w14:paraId="099EEF5E" w14:textId="27A477F7" w:rsidR="00AF3789" w:rsidRPr="0030605B" w:rsidRDefault="00732EBF" w:rsidP="00AF3789">
            <w:pPr>
              <w:jc w:val="center"/>
              <w:rPr>
                <w:sz w:val="24"/>
                <w:szCs w:val="24"/>
              </w:rPr>
            </w:pPr>
            <w:r w:rsidRPr="0030605B">
              <w:rPr>
                <w:sz w:val="24"/>
                <w:szCs w:val="24"/>
              </w:rPr>
              <w:t>4,818</w:t>
            </w:r>
          </w:p>
        </w:tc>
        <w:tc>
          <w:tcPr>
            <w:tcW w:w="1440" w:type="dxa"/>
          </w:tcPr>
          <w:p w14:paraId="315191D6" w14:textId="1EC6F58A" w:rsidR="00AF3789" w:rsidRPr="0030605B" w:rsidRDefault="008F7535" w:rsidP="00AF3789">
            <w:pPr>
              <w:jc w:val="center"/>
              <w:rPr>
                <w:sz w:val="24"/>
                <w:szCs w:val="24"/>
              </w:rPr>
            </w:pPr>
            <w:r w:rsidRPr="0030605B">
              <w:rPr>
                <w:sz w:val="24"/>
                <w:szCs w:val="24"/>
              </w:rPr>
              <w:t>n/a</w:t>
            </w:r>
          </w:p>
        </w:tc>
        <w:tc>
          <w:tcPr>
            <w:tcW w:w="1350" w:type="dxa"/>
          </w:tcPr>
          <w:p w14:paraId="21548A6C" w14:textId="6E96BA40" w:rsidR="00AF3789" w:rsidRPr="0030605B" w:rsidRDefault="00350280" w:rsidP="00AF3789">
            <w:pPr>
              <w:jc w:val="center"/>
              <w:rPr>
                <w:sz w:val="24"/>
                <w:szCs w:val="24"/>
              </w:rPr>
            </w:pPr>
            <w:r w:rsidRPr="0030605B">
              <w:rPr>
                <w:sz w:val="24"/>
                <w:szCs w:val="24"/>
              </w:rPr>
              <w:t>21,708*</w:t>
            </w:r>
          </w:p>
        </w:tc>
        <w:tc>
          <w:tcPr>
            <w:tcW w:w="1350" w:type="dxa"/>
          </w:tcPr>
          <w:p w14:paraId="45066C3C" w14:textId="7CB6A83E" w:rsidR="00AF3789" w:rsidRPr="0030605B" w:rsidRDefault="008F7535" w:rsidP="008F7535">
            <w:pPr>
              <w:jc w:val="center"/>
              <w:rPr>
                <w:sz w:val="24"/>
                <w:szCs w:val="24"/>
              </w:rPr>
            </w:pPr>
            <w:r w:rsidRPr="0030605B">
              <w:rPr>
                <w:sz w:val="24"/>
                <w:szCs w:val="24"/>
              </w:rPr>
              <w:t>n/a</w:t>
            </w:r>
          </w:p>
        </w:tc>
        <w:tc>
          <w:tcPr>
            <w:tcW w:w="1530" w:type="dxa"/>
          </w:tcPr>
          <w:p w14:paraId="5FE0BB61" w14:textId="671FD719" w:rsidR="00AF3789" w:rsidRPr="0030605B" w:rsidRDefault="00732EBF" w:rsidP="00AF3789">
            <w:pPr>
              <w:jc w:val="center"/>
              <w:rPr>
                <w:sz w:val="24"/>
                <w:szCs w:val="24"/>
              </w:rPr>
            </w:pPr>
            <w:r w:rsidRPr="0030605B">
              <w:rPr>
                <w:sz w:val="24"/>
                <w:szCs w:val="24"/>
              </w:rPr>
              <w:t>404</w:t>
            </w:r>
            <w:r w:rsidR="00A42EAE" w:rsidRPr="0030605B">
              <w:rPr>
                <w:sz w:val="24"/>
                <w:szCs w:val="24"/>
              </w:rPr>
              <w:t>*</w:t>
            </w:r>
          </w:p>
        </w:tc>
        <w:tc>
          <w:tcPr>
            <w:tcW w:w="1451" w:type="dxa"/>
          </w:tcPr>
          <w:p w14:paraId="434F163E" w14:textId="7F89DE3D" w:rsidR="00AF3789" w:rsidRPr="0030605B" w:rsidRDefault="00732EBF" w:rsidP="00AF3789">
            <w:pPr>
              <w:jc w:val="center"/>
              <w:rPr>
                <w:sz w:val="24"/>
                <w:szCs w:val="24"/>
              </w:rPr>
            </w:pPr>
            <w:r w:rsidRPr="0030605B">
              <w:rPr>
                <w:sz w:val="24"/>
                <w:szCs w:val="24"/>
              </w:rPr>
              <w:t>6,664</w:t>
            </w:r>
            <w:r w:rsidR="00A42EAE" w:rsidRPr="0030605B">
              <w:rPr>
                <w:sz w:val="24"/>
                <w:szCs w:val="24"/>
              </w:rPr>
              <w:t>*</w:t>
            </w:r>
          </w:p>
        </w:tc>
      </w:tr>
      <w:tr w:rsidR="00AF3789" w:rsidRPr="0058318F" w14:paraId="27015352" w14:textId="77777777" w:rsidTr="00411D5F">
        <w:trPr>
          <w:trHeight w:val="299"/>
        </w:trPr>
        <w:tc>
          <w:tcPr>
            <w:tcW w:w="2155" w:type="dxa"/>
            <w:shd w:val="clear" w:color="auto" w:fill="D9D9D9" w:themeFill="background1" w:themeFillShade="D9"/>
          </w:tcPr>
          <w:p w14:paraId="1EFD2FE2" w14:textId="6D43C2C4" w:rsidR="00AF3789" w:rsidRPr="00F73074" w:rsidRDefault="000D7F50" w:rsidP="00AF3789">
            <w:pPr>
              <w:rPr>
                <w:sz w:val="24"/>
                <w:szCs w:val="24"/>
              </w:rPr>
            </w:pPr>
            <w:r w:rsidRPr="00F73074">
              <w:rPr>
                <w:sz w:val="24"/>
                <w:szCs w:val="24"/>
              </w:rPr>
              <w:t>FY 2019 Adel</w:t>
            </w:r>
          </w:p>
        </w:tc>
        <w:tc>
          <w:tcPr>
            <w:tcW w:w="1350" w:type="dxa"/>
            <w:shd w:val="clear" w:color="auto" w:fill="D9D9D9" w:themeFill="background1" w:themeFillShade="D9"/>
          </w:tcPr>
          <w:p w14:paraId="7222BFD9" w14:textId="30B1CE2A" w:rsidR="00AF3789" w:rsidRPr="00F73074" w:rsidRDefault="006B2CA2" w:rsidP="00AF3789">
            <w:pPr>
              <w:jc w:val="center"/>
              <w:rPr>
                <w:sz w:val="24"/>
                <w:szCs w:val="24"/>
              </w:rPr>
            </w:pPr>
            <w:r>
              <w:rPr>
                <w:sz w:val="24"/>
                <w:szCs w:val="24"/>
              </w:rPr>
              <w:t>45</w:t>
            </w:r>
          </w:p>
        </w:tc>
        <w:tc>
          <w:tcPr>
            <w:tcW w:w="1260" w:type="dxa"/>
            <w:shd w:val="clear" w:color="auto" w:fill="D9D9D9" w:themeFill="background1" w:themeFillShade="D9"/>
          </w:tcPr>
          <w:p w14:paraId="3A26E45D" w14:textId="303EE6CB" w:rsidR="00AF3789" w:rsidRPr="00F73074" w:rsidRDefault="006B2CA2" w:rsidP="00AF3789">
            <w:pPr>
              <w:jc w:val="center"/>
              <w:rPr>
                <w:sz w:val="24"/>
                <w:szCs w:val="24"/>
              </w:rPr>
            </w:pPr>
            <w:r>
              <w:rPr>
                <w:sz w:val="24"/>
                <w:szCs w:val="24"/>
              </w:rPr>
              <w:t>4.79</w:t>
            </w:r>
          </w:p>
        </w:tc>
        <w:tc>
          <w:tcPr>
            <w:tcW w:w="1260" w:type="dxa"/>
            <w:shd w:val="clear" w:color="auto" w:fill="D9D9D9" w:themeFill="background1" w:themeFillShade="D9"/>
          </w:tcPr>
          <w:p w14:paraId="0113996F" w14:textId="7828D9CD" w:rsidR="00AF3789" w:rsidRPr="00F73074" w:rsidRDefault="006B2CA2" w:rsidP="008F7535">
            <w:pPr>
              <w:jc w:val="center"/>
              <w:rPr>
                <w:sz w:val="24"/>
                <w:szCs w:val="24"/>
              </w:rPr>
            </w:pPr>
            <w:r>
              <w:rPr>
                <w:sz w:val="24"/>
                <w:szCs w:val="24"/>
              </w:rPr>
              <w:t>4,300</w:t>
            </w:r>
          </w:p>
        </w:tc>
        <w:tc>
          <w:tcPr>
            <w:tcW w:w="1440" w:type="dxa"/>
            <w:shd w:val="clear" w:color="auto" w:fill="D9D9D9" w:themeFill="background1" w:themeFillShade="D9"/>
          </w:tcPr>
          <w:p w14:paraId="67F1DC09" w14:textId="5238886E" w:rsidR="00AF3789" w:rsidRPr="00F73074" w:rsidRDefault="000D7F50" w:rsidP="00AF3789">
            <w:pPr>
              <w:jc w:val="center"/>
              <w:rPr>
                <w:sz w:val="24"/>
                <w:szCs w:val="24"/>
              </w:rPr>
            </w:pPr>
            <w:r w:rsidRPr="00F73074">
              <w:rPr>
                <w:sz w:val="24"/>
                <w:szCs w:val="24"/>
              </w:rPr>
              <w:t>$</w:t>
            </w:r>
            <w:r w:rsidR="006B2CA2">
              <w:rPr>
                <w:sz w:val="24"/>
                <w:szCs w:val="24"/>
              </w:rPr>
              <w:t>72.52</w:t>
            </w:r>
          </w:p>
        </w:tc>
        <w:tc>
          <w:tcPr>
            <w:tcW w:w="1350" w:type="dxa"/>
            <w:shd w:val="clear" w:color="auto" w:fill="D9D9D9" w:themeFill="background1" w:themeFillShade="D9"/>
          </w:tcPr>
          <w:p w14:paraId="4493459F" w14:textId="5DD6C0A5" w:rsidR="00AF3789" w:rsidRPr="00F73074" w:rsidRDefault="006B2CA2" w:rsidP="00AF3789">
            <w:pPr>
              <w:jc w:val="center"/>
              <w:rPr>
                <w:sz w:val="24"/>
                <w:szCs w:val="24"/>
              </w:rPr>
            </w:pPr>
            <w:r>
              <w:rPr>
                <w:sz w:val="24"/>
                <w:szCs w:val="24"/>
              </w:rPr>
              <w:t>51,207</w:t>
            </w:r>
          </w:p>
        </w:tc>
        <w:tc>
          <w:tcPr>
            <w:tcW w:w="1350" w:type="dxa"/>
            <w:shd w:val="clear" w:color="auto" w:fill="D9D9D9" w:themeFill="background1" w:themeFillShade="D9"/>
          </w:tcPr>
          <w:p w14:paraId="60E2CFD5" w14:textId="12A96E3C" w:rsidR="00AF3789" w:rsidRPr="00F73074" w:rsidRDefault="006B2CA2" w:rsidP="00AF3789">
            <w:pPr>
              <w:jc w:val="center"/>
              <w:rPr>
                <w:sz w:val="24"/>
                <w:szCs w:val="24"/>
              </w:rPr>
            </w:pPr>
            <w:r>
              <w:rPr>
                <w:sz w:val="24"/>
                <w:szCs w:val="24"/>
              </w:rPr>
              <w:t>14</w:t>
            </w:r>
          </w:p>
        </w:tc>
        <w:tc>
          <w:tcPr>
            <w:tcW w:w="1530" w:type="dxa"/>
            <w:shd w:val="clear" w:color="auto" w:fill="D9D9D9" w:themeFill="background1" w:themeFillShade="D9"/>
          </w:tcPr>
          <w:p w14:paraId="784C0DDE" w14:textId="08F6A3AE" w:rsidR="00AF3789" w:rsidRPr="00F73074" w:rsidRDefault="006B2CA2" w:rsidP="00AF3789">
            <w:pPr>
              <w:jc w:val="center"/>
              <w:rPr>
                <w:sz w:val="24"/>
                <w:szCs w:val="24"/>
              </w:rPr>
            </w:pPr>
            <w:r>
              <w:rPr>
                <w:sz w:val="24"/>
                <w:szCs w:val="24"/>
              </w:rPr>
              <w:t>671</w:t>
            </w:r>
          </w:p>
        </w:tc>
        <w:tc>
          <w:tcPr>
            <w:tcW w:w="1451" w:type="dxa"/>
            <w:shd w:val="clear" w:color="auto" w:fill="D9D9D9" w:themeFill="background1" w:themeFillShade="D9"/>
          </w:tcPr>
          <w:p w14:paraId="18BD08A5" w14:textId="78F2004E" w:rsidR="00AF3789" w:rsidRPr="00F73074" w:rsidRDefault="006B2CA2" w:rsidP="00AF3789">
            <w:pPr>
              <w:jc w:val="center"/>
              <w:rPr>
                <w:sz w:val="24"/>
                <w:szCs w:val="24"/>
              </w:rPr>
            </w:pPr>
            <w:r>
              <w:rPr>
                <w:sz w:val="24"/>
                <w:szCs w:val="24"/>
              </w:rPr>
              <w:t>11,128</w:t>
            </w:r>
          </w:p>
        </w:tc>
      </w:tr>
      <w:tr w:rsidR="00AF3789" w:rsidRPr="0058318F" w14:paraId="563DD579" w14:textId="77777777" w:rsidTr="00411D5F">
        <w:trPr>
          <w:trHeight w:val="299"/>
        </w:trPr>
        <w:tc>
          <w:tcPr>
            <w:tcW w:w="2155" w:type="dxa"/>
            <w:shd w:val="clear" w:color="auto" w:fill="D9D9D9" w:themeFill="background1" w:themeFillShade="D9"/>
          </w:tcPr>
          <w:p w14:paraId="78E63F29" w14:textId="4B3864CF" w:rsidR="00AF3789" w:rsidRPr="00F73074" w:rsidRDefault="000D7F50" w:rsidP="00AF3789">
            <w:pPr>
              <w:rPr>
                <w:sz w:val="24"/>
                <w:szCs w:val="24"/>
              </w:rPr>
            </w:pPr>
            <w:r w:rsidRPr="00F73074">
              <w:rPr>
                <w:sz w:val="24"/>
                <w:szCs w:val="24"/>
              </w:rPr>
              <w:t>FY 2019 Carlisle</w:t>
            </w:r>
          </w:p>
        </w:tc>
        <w:tc>
          <w:tcPr>
            <w:tcW w:w="1350" w:type="dxa"/>
            <w:shd w:val="clear" w:color="auto" w:fill="D9D9D9" w:themeFill="background1" w:themeFillShade="D9"/>
          </w:tcPr>
          <w:p w14:paraId="341207F3" w14:textId="7462237D" w:rsidR="00AF3789" w:rsidRPr="00F73074" w:rsidRDefault="006B2CA2" w:rsidP="00AF3789">
            <w:pPr>
              <w:jc w:val="center"/>
              <w:rPr>
                <w:sz w:val="24"/>
                <w:szCs w:val="24"/>
              </w:rPr>
            </w:pPr>
            <w:r>
              <w:rPr>
                <w:sz w:val="24"/>
                <w:szCs w:val="24"/>
              </w:rPr>
              <w:t>52</w:t>
            </w:r>
          </w:p>
        </w:tc>
        <w:tc>
          <w:tcPr>
            <w:tcW w:w="1260" w:type="dxa"/>
            <w:shd w:val="clear" w:color="auto" w:fill="D9D9D9" w:themeFill="background1" w:themeFillShade="D9"/>
          </w:tcPr>
          <w:p w14:paraId="32C7B917" w14:textId="73F86B91" w:rsidR="00AF3789" w:rsidRPr="00F73074" w:rsidRDefault="006B2CA2" w:rsidP="00AF3789">
            <w:pPr>
              <w:jc w:val="center"/>
              <w:rPr>
                <w:sz w:val="24"/>
                <w:szCs w:val="24"/>
              </w:rPr>
            </w:pPr>
            <w:r>
              <w:rPr>
                <w:sz w:val="24"/>
                <w:szCs w:val="24"/>
              </w:rPr>
              <w:t>3.00</w:t>
            </w:r>
          </w:p>
        </w:tc>
        <w:tc>
          <w:tcPr>
            <w:tcW w:w="1260" w:type="dxa"/>
            <w:shd w:val="clear" w:color="auto" w:fill="D9D9D9" w:themeFill="background1" w:themeFillShade="D9"/>
          </w:tcPr>
          <w:p w14:paraId="33146998" w14:textId="3F3CF75E" w:rsidR="00AF3789" w:rsidRPr="00F73074" w:rsidRDefault="006B2CA2" w:rsidP="00AF3789">
            <w:pPr>
              <w:jc w:val="center"/>
              <w:rPr>
                <w:sz w:val="24"/>
                <w:szCs w:val="24"/>
              </w:rPr>
            </w:pPr>
            <w:r>
              <w:rPr>
                <w:sz w:val="24"/>
                <w:szCs w:val="24"/>
              </w:rPr>
              <w:t>3,218</w:t>
            </w:r>
          </w:p>
        </w:tc>
        <w:tc>
          <w:tcPr>
            <w:tcW w:w="1440" w:type="dxa"/>
            <w:shd w:val="clear" w:color="auto" w:fill="D9D9D9" w:themeFill="background1" w:themeFillShade="D9"/>
          </w:tcPr>
          <w:p w14:paraId="3123B593" w14:textId="20EAB149" w:rsidR="00AF3789" w:rsidRPr="00F73074" w:rsidRDefault="000D7F50" w:rsidP="00AF3789">
            <w:pPr>
              <w:jc w:val="center"/>
              <w:rPr>
                <w:sz w:val="24"/>
                <w:szCs w:val="24"/>
              </w:rPr>
            </w:pPr>
            <w:r w:rsidRPr="00F73074">
              <w:rPr>
                <w:sz w:val="24"/>
                <w:szCs w:val="24"/>
              </w:rPr>
              <w:t>$</w:t>
            </w:r>
            <w:r w:rsidR="006B2CA2">
              <w:rPr>
                <w:sz w:val="24"/>
                <w:szCs w:val="24"/>
              </w:rPr>
              <w:t>58.04</w:t>
            </w:r>
          </w:p>
        </w:tc>
        <w:tc>
          <w:tcPr>
            <w:tcW w:w="1350" w:type="dxa"/>
            <w:shd w:val="clear" w:color="auto" w:fill="D9D9D9" w:themeFill="background1" w:themeFillShade="D9"/>
          </w:tcPr>
          <w:p w14:paraId="41F99B93" w14:textId="669FF2B7" w:rsidR="00AF3789" w:rsidRPr="00F73074" w:rsidRDefault="006B2CA2" w:rsidP="00AF3789">
            <w:pPr>
              <w:jc w:val="center"/>
              <w:rPr>
                <w:sz w:val="24"/>
                <w:szCs w:val="24"/>
              </w:rPr>
            </w:pPr>
            <w:r>
              <w:rPr>
                <w:sz w:val="24"/>
                <w:szCs w:val="24"/>
              </w:rPr>
              <w:t>31,960</w:t>
            </w:r>
          </w:p>
        </w:tc>
        <w:tc>
          <w:tcPr>
            <w:tcW w:w="1350" w:type="dxa"/>
            <w:shd w:val="clear" w:color="auto" w:fill="D9D9D9" w:themeFill="background1" w:themeFillShade="D9"/>
          </w:tcPr>
          <w:p w14:paraId="1FD221B5" w14:textId="212F5556" w:rsidR="00AF3789" w:rsidRPr="00F73074" w:rsidRDefault="006B2CA2" w:rsidP="00AF3789">
            <w:pPr>
              <w:jc w:val="center"/>
              <w:rPr>
                <w:sz w:val="24"/>
                <w:szCs w:val="24"/>
              </w:rPr>
            </w:pPr>
            <w:r>
              <w:rPr>
                <w:sz w:val="24"/>
                <w:szCs w:val="24"/>
              </w:rPr>
              <w:t>8</w:t>
            </w:r>
          </w:p>
        </w:tc>
        <w:tc>
          <w:tcPr>
            <w:tcW w:w="1530" w:type="dxa"/>
            <w:shd w:val="clear" w:color="auto" w:fill="D9D9D9" w:themeFill="background1" w:themeFillShade="D9"/>
          </w:tcPr>
          <w:p w14:paraId="5B63E548" w14:textId="2FE98B93" w:rsidR="00AF3789" w:rsidRPr="00F73074" w:rsidRDefault="006B2CA2" w:rsidP="00AF3789">
            <w:pPr>
              <w:jc w:val="center"/>
              <w:rPr>
                <w:sz w:val="24"/>
                <w:szCs w:val="24"/>
              </w:rPr>
            </w:pPr>
            <w:r>
              <w:rPr>
                <w:sz w:val="24"/>
                <w:szCs w:val="24"/>
              </w:rPr>
              <w:t>353</w:t>
            </w:r>
          </w:p>
        </w:tc>
        <w:tc>
          <w:tcPr>
            <w:tcW w:w="1451" w:type="dxa"/>
            <w:shd w:val="clear" w:color="auto" w:fill="D9D9D9" w:themeFill="background1" w:themeFillShade="D9"/>
          </w:tcPr>
          <w:p w14:paraId="225FF4C4" w14:textId="2D9C5D3F" w:rsidR="00AF3789" w:rsidRPr="00F73074" w:rsidRDefault="006B2CA2" w:rsidP="00AF3789">
            <w:pPr>
              <w:jc w:val="center"/>
              <w:rPr>
                <w:sz w:val="24"/>
                <w:szCs w:val="24"/>
              </w:rPr>
            </w:pPr>
            <w:r>
              <w:rPr>
                <w:sz w:val="24"/>
                <w:szCs w:val="24"/>
              </w:rPr>
              <w:t>5,762</w:t>
            </w:r>
          </w:p>
        </w:tc>
      </w:tr>
      <w:tr w:rsidR="000D7F50" w:rsidRPr="0058318F" w14:paraId="1AE4F63A" w14:textId="77777777" w:rsidTr="00411D5F">
        <w:trPr>
          <w:trHeight w:val="299"/>
        </w:trPr>
        <w:tc>
          <w:tcPr>
            <w:tcW w:w="2155" w:type="dxa"/>
            <w:shd w:val="clear" w:color="auto" w:fill="D9D9D9" w:themeFill="background1" w:themeFillShade="D9"/>
          </w:tcPr>
          <w:p w14:paraId="776E4E92" w14:textId="2F5B8E7A" w:rsidR="000D7F50" w:rsidRPr="00F73074" w:rsidRDefault="000D7F50" w:rsidP="00AF3789">
            <w:pPr>
              <w:rPr>
                <w:sz w:val="24"/>
                <w:szCs w:val="24"/>
              </w:rPr>
            </w:pPr>
            <w:r w:rsidRPr="00F73074">
              <w:rPr>
                <w:sz w:val="24"/>
                <w:szCs w:val="24"/>
              </w:rPr>
              <w:t>FY 2019 Huxley</w:t>
            </w:r>
          </w:p>
        </w:tc>
        <w:tc>
          <w:tcPr>
            <w:tcW w:w="1350" w:type="dxa"/>
            <w:shd w:val="clear" w:color="auto" w:fill="D9D9D9" w:themeFill="background1" w:themeFillShade="D9"/>
          </w:tcPr>
          <w:p w14:paraId="5DC9293A" w14:textId="08B2C1A0" w:rsidR="000D7F50" w:rsidRPr="00F73074" w:rsidRDefault="006B2CA2" w:rsidP="00AF3789">
            <w:pPr>
              <w:jc w:val="center"/>
              <w:rPr>
                <w:sz w:val="24"/>
                <w:szCs w:val="24"/>
              </w:rPr>
            </w:pPr>
            <w:r>
              <w:rPr>
                <w:sz w:val="24"/>
                <w:szCs w:val="24"/>
              </w:rPr>
              <w:t>62</w:t>
            </w:r>
          </w:p>
        </w:tc>
        <w:tc>
          <w:tcPr>
            <w:tcW w:w="1260" w:type="dxa"/>
            <w:shd w:val="clear" w:color="auto" w:fill="D9D9D9" w:themeFill="background1" w:themeFillShade="D9"/>
          </w:tcPr>
          <w:p w14:paraId="093F8F62" w14:textId="4CBAC881" w:rsidR="000D7F50" w:rsidRPr="00F73074" w:rsidRDefault="006B2CA2" w:rsidP="00AF3789">
            <w:pPr>
              <w:jc w:val="center"/>
              <w:rPr>
                <w:sz w:val="24"/>
                <w:szCs w:val="24"/>
              </w:rPr>
            </w:pPr>
            <w:r>
              <w:rPr>
                <w:sz w:val="24"/>
                <w:szCs w:val="24"/>
              </w:rPr>
              <w:t>4.23</w:t>
            </w:r>
          </w:p>
        </w:tc>
        <w:tc>
          <w:tcPr>
            <w:tcW w:w="1260" w:type="dxa"/>
            <w:shd w:val="clear" w:color="auto" w:fill="D9D9D9" w:themeFill="background1" w:themeFillShade="D9"/>
          </w:tcPr>
          <w:p w14:paraId="666C58FF" w14:textId="34AACB3D" w:rsidR="000D7F50" w:rsidRPr="00F73074" w:rsidRDefault="006B2CA2" w:rsidP="00AF3789">
            <w:pPr>
              <w:jc w:val="center"/>
              <w:rPr>
                <w:sz w:val="24"/>
                <w:szCs w:val="24"/>
              </w:rPr>
            </w:pPr>
            <w:r>
              <w:rPr>
                <w:sz w:val="24"/>
                <w:szCs w:val="24"/>
              </w:rPr>
              <w:t>4,235</w:t>
            </w:r>
          </w:p>
        </w:tc>
        <w:tc>
          <w:tcPr>
            <w:tcW w:w="1440" w:type="dxa"/>
            <w:shd w:val="clear" w:color="auto" w:fill="D9D9D9" w:themeFill="background1" w:themeFillShade="D9"/>
          </w:tcPr>
          <w:p w14:paraId="659F29E4" w14:textId="1743BCDA" w:rsidR="000D7F50" w:rsidRPr="00F73074" w:rsidRDefault="00F73074" w:rsidP="00AF3789">
            <w:pPr>
              <w:jc w:val="center"/>
              <w:rPr>
                <w:sz w:val="24"/>
                <w:szCs w:val="24"/>
              </w:rPr>
            </w:pPr>
            <w:r>
              <w:rPr>
                <w:sz w:val="24"/>
                <w:szCs w:val="24"/>
              </w:rPr>
              <w:t>$</w:t>
            </w:r>
            <w:r w:rsidR="006B2CA2">
              <w:rPr>
                <w:sz w:val="24"/>
                <w:szCs w:val="24"/>
              </w:rPr>
              <w:t>63.32</w:t>
            </w:r>
          </w:p>
        </w:tc>
        <w:tc>
          <w:tcPr>
            <w:tcW w:w="1350" w:type="dxa"/>
            <w:shd w:val="clear" w:color="auto" w:fill="D9D9D9" w:themeFill="background1" w:themeFillShade="D9"/>
          </w:tcPr>
          <w:p w14:paraId="26170851" w14:textId="1CB0BAEF" w:rsidR="000D7F50" w:rsidRPr="00F73074" w:rsidRDefault="006B2CA2" w:rsidP="00AF3789">
            <w:pPr>
              <w:jc w:val="center"/>
              <w:rPr>
                <w:sz w:val="24"/>
                <w:szCs w:val="24"/>
              </w:rPr>
            </w:pPr>
            <w:r>
              <w:rPr>
                <w:sz w:val="24"/>
                <w:szCs w:val="24"/>
              </w:rPr>
              <w:t>42,204</w:t>
            </w:r>
          </w:p>
        </w:tc>
        <w:tc>
          <w:tcPr>
            <w:tcW w:w="1350" w:type="dxa"/>
            <w:shd w:val="clear" w:color="auto" w:fill="D9D9D9" w:themeFill="background1" w:themeFillShade="D9"/>
          </w:tcPr>
          <w:p w14:paraId="5CA6C1E6" w14:textId="43001E18" w:rsidR="000D7F50" w:rsidRPr="00F73074" w:rsidRDefault="006B2CA2" w:rsidP="00AF3789">
            <w:pPr>
              <w:jc w:val="center"/>
              <w:rPr>
                <w:sz w:val="24"/>
                <w:szCs w:val="24"/>
              </w:rPr>
            </w:pPr>
            <w:r>
              <w:rPr>
                <w:sz w:val="24"/>
                <w:szCs w:val="24"/>
              </w:rPr>
              <w:t>13</w:t>
            </w:r>
          </w:p>
        </w:tc>
        <w:tc>
          <w:tcPr>
            <w:tcW w:w="1530" w:type="dxa"/>
            <w:shd w:val="clear" w:color="auto" w:fill="D9D9D9" w:themeFill="background1" w:themeFillShade="D9"/>
          </w:tcPr>
          <w:p w14:paraId="0469706C" w14:textId="768F4C31" w:rsidR="000D7F50" w:rsidRPr="00F73074" w:rsidRDefault="006B2CA2" w:rsidP="00AF3789">
            <w:pPr>
              <w:jc w:val="center"/>
              <w:rPr>
                <w:sz w:val="24"/>
                <w:szCs w:val="24"/>
              </w:rPr>
            </w:pPr>
            <w:r>
              <w:rPr>
                <w:sz w:val="24"/>
                <w:szCs w:val="24"/>
              </w:rPr>
              <w:t>233</w:t>
            </w:r>
          </w:p>
        </w:tc>
        <w:tc>
          <w:tcPr>
            <w:tcW w:w="1451" w:type="dxa"/>
            <w:shd w:val="clear" w:color="auto" w:fill="D9D9D9" w:themeFill="background1" w:themeFillShade="D9"/>
          </w:tcPr>
          <w:p w14:paraId="5C0A86DF" w14:textId="726AECF5" w:rsidR="000D7F50" w:rsidRPr="00F73074" w:rsidRDefault="006B2CA2" w:rsidP="00AF3789">
            <w:pPr>
              <w:jc w:val="center"/>
              <w:rPr>
                <w:sz w:val="24"/>
                <w:szCs w:val="24"/>
              </w:rPr>
            </w:pPr>
            <w:r>
              <w:rPr>
                <w:sz w:val="24"/>
                <w:szCs w:val="24"/>
              </w:rPr>
              <w:t>4,455</w:t>
            </w:r>
          </w:p>
        </w:tc>
      </w:tr>
      <w:tr w:rsidR="000D7F50" w:rsidRPr="0058318F" w14:paraId="56344C2F" w14:textId="77777777" w:rsidTr="00411D5F">
        <w:trPr>
          <w:trHeight w:val="299"/>
        </w:trPr>
        <w:tc>
          <w:tcPr>
            <w:tcW w:w="2155" w:type="dxa"/>
            <w:shd w:val="clear" w:color="auto" w:fill="D9D9D9" w:themeFill="background1" w:themeFillShade="D9"/>
          </w:tcPr>
          <w:p w14:paraId="22867987" w14:textId="4D8044DF" w:rsidR="000D7F50" w:rsidRPr="00F73074" w:rsidRDefault="000D7F50" w:rsidP="00AF3789">
            <w:pPr>
              <w:rPr>
                <w:sz w:val="24"/>
                <w:szCs w:val="24"/>
              </w:rPr>
            </w:pPr>
            <w:r w:rsidRPr="00F73074">
              <w:rPr>
                <w:sz w:val="24"/>
                <w:szCs w:val="24"/>
              </w:rPr>
              <w:t>FY 2019 Madrid</w:t>
            </w:r>
          </w:p>
        </w:tc>
        <w:tc>
          <w:tcPr>
            <w:tcW w:w="1350" w:type="dxa"/>
            <w:shd w:val="clear" w:color="auto" w:fill="D9D9D9" w:themeFill="background1" w:themeFillShade="D9"/>
          </w:tcPr>
          <w:p w14:paraId="1BF10623" w14:textId="1E38EDD8" w:rsidR="000D7F50" w:rsidRPr="00F73074" w:rsidRDefault="00350280" w:rsidP="00AF3789">
            <w:pPr>
              <w:jc w:val="center"/>
              <w:rPr>
                <w:sz w:val="24"/>
                <w:szCs w:val="24"/>
              </w:rPr>
            </w:pPr>
            <w:r>
              <w:rPr>
                <w:sz w:val="24"/>
                <w:szCs w:val="24"/>
              </w:rPr>
              <w:t>52</w:t>
            </w:r>
          </w:p>
        </w:tc>
        <w:tc>
          <w:tcPr>
            <w:tcW w:w="1260" w:type="dxa"/>
            <w:shd w:val="clear" w:color="auto" w:fill="D9D9D9" w:themeFill="background1" w:themeFillShade="D9"/>
          </w:tcPr>
          <w:p w14:paraId="08853B3E" w14:textId="09092BFF" w:rsidR="000D7F50" w:rsidRPr="00F73074" w:rsidRDefault="00350280" w:rsidP="00AF3789">
            <w:pPr>
              <w:jc w:val="center"/>
              <w:rPr>
                <w:sz w:val="24"/>
                <w:szCs w:val="24"/>
              </w:rPr>
            </w:pPr>
            <w:r>
              <w:rPr>
                <w:sz w:val="24"/>
                <w:szCs w:val="24"/>
              </w:rPr>
              <w:t>2.98</w:t>
            </w:r>
          </w:p>
        </w:tc>
        <w:tc>
          <w:tcPr>
            <w:tcW w:w="1260" w:type="dxa"/>
            <w:shd w:val="clear" w:color="auto" w:fill="D9D9D9" w:themeFill="background1" w:themeFillShade="D9"/>
          </w:tcPr>
          <w:p w14:paraId="7A3E7AC8" w14:textId="3FE995C7" w:rsidR="000D7F50" w:rsidRPr="00F73074" w:rsidRDefault="00350280" w:rsidP="00AF3789">
            <w:pPr>
              <w:jc w:val="center"/>
              <w:rPr>
                <w:sz w:val="24"/>
                <w:szCs w:val="24"/>
              </w:rPr>
            </w:pPr>
            <w:r>
              <w:rPr>
                <w:sz w:val="24"/>
                <w:szCs w:val="24"/>
              </w:rPr>
              <w:t>1,934</w:t>
            </w:r>
          </w:p>
        </w:tc>
        <w:tc>
          <w:tcPr>
            <w:tcW w:w="1440" w:type="dxa"/>
            <w:shd w:val="clear" w:color="auto" w:fill="D9D9D9" w:themeFill="background1" w:themeFillShade="D9"/>
          </w:tcPr>
          <w:p w14:paraId="49F952E0" w14:textId="7F23B959" w:rsidR="000D7F50" w:rsidRPr="00F73074" w:rsidRDefault="00F73074" w:rsidP="00AF3789">
            <w:pPr>
              <w:jc w:val="center"/>
              <w:rPr>
                <w:sz w:val="24"/>
                <w:szCs w:val="24"/>
              </w:rPr>
            </w:pPr>
            <w:r>
              <w:rPr>
                <w:sz w:val="24"/>
                <w:szCs w:val="24"/>
              </w:rPr>
              <w:t>$</w:t>
            </w:r>
            <w:r w:rsidR="00350280">
              <w:rPr>
                <w:sz w:val="24"/>
                <w:szCs w:val="24"/>
              </w:rPr>
              <w:t>63.46</w:t>
            </w:r>
          </w:p>
        </w:tc>
        <w:tc>
          <w:tcPr>
            <w:tcW w:w="1350" w:type="dxa"/>
            <w:shd w:val="clear" w:color="auto" w:fill="D9D9D9" w:themeFill="background1" w:themeFillShade="D9"/>
          </w:tcPr>
          <w:p w14:paraId="7CED3DE7" w14:textId="188A852B" w:rsidR="000D7F50" w:rsidRPr="00F73074" w:rsidRDefault="00350280" w:rsidP="00AF3789">
            <w:pPr>
              <w:jc w:val="center"/>
              <w:rPr>
                <w:sz w:val="24"/>
                <w:szCs w:val="24"/>
              </w:rPr>
            </w:pPr>
            <w:r>
              <w:rPr>
                <w:sz w:val="24"/>
                <w:szCs w:val="24"/>
              </w:rPr>
              <w:t>55,900</w:t>
            </w:r>
          </w:p>
        </w:tc>
        <w:tc>
          <w:tcPr>
            <w:tcW w:w="1350" w:type="dxa"/>
            <w:shd w:val="clear" w:color="auto" w:fill="D9D9D9" w:themeFill="background1" w:themeFillShade="D9"/>
          </w:tcPr>
          <w:p w14:paraId="346CC1A7" w14:textId="15238396" w:rsidR="000D7F50" w:rsidRPr="00F73074" w:rsidRDefault="00350280" w:rsidP="00AF3789">
            <w:pPr>
              <w:jc w:val="center"/>
              <w:rPr>
                <w:sz w:val="24"/>
                <w:szCs w:val="24"/>
              </w:rPr>
            </w:pPr>
            <w:r>
              <w:rPr>
                <w:sz w:val="24"/>
                <w:szCs w:val="24"/>
              </w:rPr>
              <w:t>22</w:t>
            </w:r>
          </w:p>
        </w:tc>
        <w:tc>
          <w:tcPr>
            <w:tcW w:w="1530" w:type="dxa"/>
            <w:shd w:val="clear" w:color="auto" w:fill="D9D9D9" w:themeFill="background1" w:themeFillShade="D9"/>
          </w:tcPr>
          <w:p w14:paraId="4B4DEB86" w14:textId="0E7BD77B" w:rsidR="000D7F50" w:rsidRPr="00F73074" w:rsidRDefault="00350280" w:rsidP="00AF3789">
            <w:pPr>
              <w:jc w:val="center"/>
              <w:rPr>
                <w:sz w:val="24"/>
                <w:szCs w:val="24"/>
              </w:rPr>
            </w:pPr>
            <w:r>
              <w:rPr>
                <w:sz w:val="24"/>
                <w:szCs w:val="24"/>
              </w:rPr>
              <w:t>414</w:t>
            </w:r>
          </w:p>
        </w:tc>
        <w:tc>
          <w:tcPr>
            <w:tcW w:w="1451" w:type="dxa"/>
            <w:shd w:val="clear" w:color="auto" w:fill="D9D9D9" w:themeFill="background1" w:themeFillShade="D9"/>
          </w:tcPr>
          <w:p w14:paraId="075154F1" w14:textId="40062FD3" w:rsidR="000D7F50" w:rsidRPr="00F73074" w:rsidRDefault="00350280" w:rsidP="00AF3789">
            <w:pPr>
              <w:jc w:val="center"/>
              <w:rPr>
                <w:sz w:val="24"/>
                <w:szCs w:val="24"/>
              </w:rPr>
            </w:pPr>
            <w:r>
              <w:rPr>
                <w:sz w:val="24"/>
                <w:szCs w:val="24"/>
              </w:rPr>
              <w:t>8,262</w:t>
            </w:r>
          </w:p>
        </w:tc>
      </w:tr>
    </w:tbl>
    <w:p w14:paraId="5029D29A" w14:textId="77777777" w:rsidR="001B7679" w:rsidRDefault="001B7679" w:rsidP="001B7679">
      <w:pPr>
        <w:rPr>
          <w:color w:val="FF0000"/>
          <w:sz w:val="24"/>
          <w:szCs w:val="24"/>
        </w:rPr>
      </w:pPr>
    </w:p>
    <w:p w14:paraId="3B738050" w14:textId="77777777" w:rsidR="0030605B" w:rsidRDefault="0030605B" w:rsidP="001B7679">
      <w:pPr>
        <w:rPr>
          <w:color w:val="FF0000"/>
          <w:sz w:val="24"/>
          <w:szCs w:val="24"/>
        </w:rPr>
      </w:pPr>
    </w:p>
    <w:p w14:paraId="37AFA01C" w14:textId="18C9C36A" w:rsidR="0030605B" w:rsidRPr="0030605B" w:rsidRDefault="0030605B" w:rsidP="001B7679">
      <w:pPr>
        <w:rPr>
          <w:sz w:val="24"/>
          <w:szCs w:val="24"/>
        </w:rPr>
      </w:pPr>
      <w:r w:rsidRPr="0030605B">
        <w:rPr>
          <w:sz w:val="24"/>
          <w:szCs w:val="24"/>
        </w:rPr>
        <w:lastRenderedPageBreak/>
        <w:t xml:space="preserve">This chart provides information on the libraries’ holdings and usage. </w:t>
      </w:r>
    </w:p>
    <w:p w14:paraId="679E2BDC" w14:textId="77777777" w:rsidR="0030605B" w:rsidRPr="0058318F" w:rsidRDefault="0030605B" w:rsidP="001B7679">
      <w:pPr>
        <w:rPr>
          <w:color w:val="FF0000"/>
          <w:sz w:val="24"/>
          <w:szCs w:val="24"/>
        </w:rPr>
      </w:pPr>
    </w:p>
    <w:tbl>
      <w:tblPr>
        <w:tblStyle w:val="TableGrid"/>
        <w:tblW w:w="13135" w:type="dxa"/>
        <w:tblLayout w:type="fixed"/>
        <w:tblLook w:val="04A0" w:firstRow="1" w:lastRow="0" w:firstColumn="1" w:lastColumn="0" w:noHBand="0" w:noVBand="1"/>
      </w:tblPr>
      <w:tblGrid>
        <w:gridCol w:w="2245"/>
        <w:gridCol w:w="1350"/>
        <w:gridCol w:w="1350"/>
        <w:gridCol w:w="1080"/>
        <w:gridCol w:w="1530"/>
        <w:gridCol w:w="1170"/>
        <w:gridCol w:w="1710"/>
        <w:gridCol w:w="1530"/>
        <w:gridCol w:w="1170"/>
      </w:tblGrid>
      <w:tr w:rsidR="00411D5F" w:rsidRPr="00E922EA" w14:paraId="68D3B65D" w14:textId="28F13AA2" w:rsidTr="00411D5F">
        <w:tc>
          <w:tcPr>
            <w:tcW w:w="2245" w:type="dxa"/>
          </w:tcPr>
          <w:p w14:paraId="6F813DA0" w14:textId="77777777" w:rsidR="001B7679" w:rsidRPr="00E922EA" w:rsidRDefault="001B7679" w:rsidP="001B7679">
            <w:pPr>
              <w:rPr>
                <w:sz w:val="24"/>
                <w:szCs w:val="24"/>
              </w:rPr>
            </w:pPr>
          </w:p>
        </w:tc>
        <w:tc>
          <w:tcPr>
            <w:tcW w:w="1350" w:type="dxa"/>
          </w:tcPr>
          <w:p w14:paraId="4C26219B" w14:textId="6C1AF486" w:rsidR="001B7679" w:rsidRPr="006A2644" w:rsidRDefault="00EA438A" w:rsidP="001B7679">
            <w:pPr>
              <w:rPr>
                <w:sz w:val="24"/>
                <w:szCs w:val="24"/>
              </w:rPr>
            </w:pPr>
            <w:r w:rsidRPr="006A2644">
              <w:rPr>
                <w:sz w:val="24"/>
                <w:szCs w:val="24"/>
              </w:rPr>
              <w:t>Total Circulation</w:t>
            </w:r>
          </w:p>
        </w:tc>
        <w:tc>
          <w:tcPr>
            <w:tcW w:w="1350" w:type="dxa"/>
          </w:tcPr>
          <w:p w14:paraId="2C3BB75A" w14:textId="77777777" w:rsidR="002B6FA7" w:rsidRPr="006A2644" w:rsidRDefault="002B6FA7" w:rsidP="002B6FA7">
            <w:pPr>
              <w:rPr>
                <w:sz w:val="24"/>
                <w:szCs w:val="24"/>
              </w:rPr>
            </w:pPr>
            <w:r w:rsidRPr="006A2644">
              <w:rPr>
                <w:sz w:val="24"/>
                <w:szCs w:val="24"/>
              </w:rPr>
              <w:t>Per Capita</w:t>
            </w:r>
          </w:p>
          <w:p w14:paraId="6DE40229" w14:textId="09F5B8F6" w:rsidR="001B7679" w:rsidRPr="006A2644" w:rsidRDefault="002B6FA7" w:rsidP="002B6FA7">
            <w:pPr>
              <w:rPr>
                <w:sz w:val="24"/>
                <w:szCs w:val="24"/>
              </w:rPr>
            </w:pPr>
            <w:r w:rsidRPr="006A2644">
              <w:rPr>
                <w:sz w:val="24"/>
                <w:szCs w:val="24"/>
              </w:rPr>
              <w:t>Circulation</w:t>
            </w:r>
          </w:p>
        </w:tc>
        <w:tc>
          <w:tcPr>
            <w:tcW w:w="1080" w:type="dxa"/>
          </w:tcPr>
          <w:p w14:paraId="5F33CA57" w14:textId="1B51A5DA" w:rsidR="001B7679" w:rsidRPr="006A2644" w:rsidRDefault="002B6FA7" w:rsidP="001B7679">
            <w:pPr>
              <w:rPr>
                <w:sz w:val="24"/>
                <w:szCs w:val="24"/>
              </w:rPr>
            </w:pPr>
            <w:r w:rsidRPr="006A2644">
              <w:rPr>
                <w:sz w:val="24"/>
                <w:szCs w:val="24"/>
              </w:rPr>
              <w:t>Book Holdings</w:t>
            </w:r>
          </w:p>
        </w:tc>
        <w:tc>
          <w:tcPr>
            <w:tcW w:w="1530" w:type="dxa"/>
          </w:tcPr>
          <w:p w14:paraId="7FC05887" w14:textId="1CDFAB5A" w:rsidR="001B7679" w:rsidRPr="006A2644" w:rsidRDefault="002B6FA7" w:rsidP="001B7679">
            <w:pPr>
              <w:rPr>
                <w:sz w:val="24"/>
                <w:szCs w:val="24"/>
              </w:rPr>
            </w:pPr>
            <w:r w:rsidRPr="006A2644">
              <w:rPr>
                <w:sz w:val="24"/>
                <w:szCs w:val="24"/>
              </w:rPr>
              <w:t>Audio/Video Items</w:t>
            </w:r>
          </w:p>
        </w:tc>
        <w:tc>
          <w:tcPr>
            <w:tcW w:w="1170" w:type="dxa"/>
          </w:tcPr>
          <w:p w14:paraId="11112AB5" w14:textId="4AC9FEC5" w:rsidR="001B7679" w:rsidRPr="006A2644" w:rsidRDefault="002B6FA7" w:rsidP="001B7679">
            <w:pPr>
              <w:rPr>
                <w:sz w:val="24"/>
                <w:szCs w:val="24"/>
              </w:rPr>
            </w:pPr>
            <w:r w:rsidRPr="006A2644">
              <w:rPr>
                <w:sz w:val="24"/>
                <w:szCs w:val="24"/>
              </w:rPr>
              <w:t>Magazine Titles</w:t>
            </w:r>
          </w:p>
        </w:tc>
        <w:tc>
          <w:tcPr>
            <w:tcW w:w="1710" w:type="dxa"/>
          </w:tcPr>
          <w:p w14:paraId="01C9C59B" w14:textId="77777777" w:rsidR="002B6FA7" w:rsidRPr="006A2644" w:rsidRDefault="002B6FA7" w:rsidP="002B6FA7">
            <w:pPr>
              <w:rPr>
                <w:sz w:val="24"/>
                <w:szCs w:val="24"/>
              </w:rPr>
            </w:pPr>
            <w:r w:rsidRPr="006A2644">
              <w:rPr>
                <w:sz w:val="24"/>
                <w:szCs w:val="24"/>
              </w:rPr>
              <w:t>Downloadable</w:t>
            </w:r>
          </w:p>
          <w:p w14:paraId="4AD404AC" w14:textId="34AE6981" w:rsidR="001B7679" w:rsidRPr="006A2644" w:rsidRDefault="002B6FA7" w:rsidP="002B6FA7">
            <w:pPr>
              <w:rPr>
                <w:sz w:val="24"/>
                <w:szCs w:val="24"/>
              </w:rPr>
            </w:pPr>
            <w:r w:rsidRPr="006A2644">
              <w:rPr>
                <w:sz w:val="24"/>
                <w:szCs w:val="24"/>
              </w:rPr>
              <w:t>Resources</w:t>
            </w:r>
          </w:p>
        </w:tc>
        <w:tc>
          <w:tcPr>
            <w:tcW w:w="1530" w:type="dxa"/>
          </w:tcPr>
          <w:p w14:paraId="42C4269B" w14:textId="6A52D9D3" w:rsidR="001B7679" w:rsidRPr="006A2644" w:rsidRDefault="002B6FA7" w:rsidP="00E922EA">
            <w:pPr>
              <w:rPr>
                <w:sz w:val="24"/>
                <w:szCs w:val="24"/>
              </w:rPr>
            </w:pPr>
            <w:r w:rsidRPr="006A2644">
              <w:rPr>
                <w:sz w:val="24"/>
                <w:szCs w:val="24"/>
              </w:rPr>
              <w:t>Public Internet PCs</w:t>
            </w:r>
          </w:p>
        </w:tc>
        <w:tc>
          <w:tcPr>
            <w:tcW w:w="1170" w:type="dxa"/>
          </w:tcPr>
          <w:p w14:paraId="49632C9F" w14:textId="687BDB95" w:rsidR="001B7679" w:rsidRPr="006A2644" w:rsidRDefault="005C7046" w:rsidP="001B7679">
            <w:pPr>
              <w:rPr>
                <w:sz w:val="24"/>
                <w:szCs w:val="24"/>
              </w:rPr>
            </w:pPr>
            <w:r w:rsidRPr="006A2644">
              <w:rPr>
                <w:sz w:val="24"/>
                <w:szCs w:val="24"/>
              </w:rPr>
              <w:t>Internet Uses</w:t>
            </w:r>
          </w:p>
        </w:tc>
      </w:tr>
      <w:tr w:rsidR="00411D5F" w:rsidRPr="00E922EA" w14:paraId="3983E979" w14:textId="7CB3AC72" w:rsidTr="00411D5F">
        <w:trPr>
          <w:trHeight w:val="305"/>
        </w:trPr>
        <w:tc>
          <w:tcPr>
            <w:tcW w:w="2245" w:type="dxa"/>
          </w:tcPr>
          <w:p w14:paraId="1D07EAC6" w14:textId="7D5BB5B1" w:rsidR="00E922EA" w:rsidRPr="00F73074" w:rsidRDefault="000D7F50" w:rsidP="00E922EA">
            <w:pPr>
              <w:rPr>
                <w:sz w:val="24"/>
                <w:szCs w:val="24"/>
              </w:rPr>
            </w:pPr>
            <w:r w:rsidRPr="00F73074">
              <w:rPr>
                <w:sz w:val="24"/>
                <w:szCs w:val="24"/>
              </w:rPr>
              <w:t>FY 2017 Polk City</w:t>
            </w:r>
          </w:p>
        </w:tc>
        <w:tc>
          <w:tcPr>
            <w:tcW w:w="1350" w:type="dxa"/>
          </w:tcPr>
          <w:p w14:paraId="53C6715D" w14:textId="2DBBEFEA" w:rsidR="00E922EA" w:rsidRPr="00F73074" w:rsidRDefault="0003428A" w:rsidP="00B87CFC">
            <w:pPr>
              <w:jc w:val="center"/>
              <w:rPr>
                <w:sz w:val="24"/>
                <w:szCs w:val="24"/>
              </w:rPr>
            </w:pPr>
            <w:r>
              <w:rPr>
                <w:sz w:val="24"/>
                <w:szCs w:val="24"/>
              </w:rPr>
              <w:t>42,233</w:t>
            </w:r>
          </w:p>
        </w:tc>
        <w:tc>
          <w:tcPr>
            <w:tcW w:w="1350" w:type="dxa"/>
          </w:tcPr>
          <w:p w14:paraId="7EF7E8E7" w14:textId="1DEFC08D" w:rsidR="00E922EA" w:rsidRPr="00F73074" w:rsidRDefault="0003428A" w:rsidP="00B87CFC">
            <w:pPr>
              <w:jc w:val="center"/>
              <w:rPr>
                <w:sz w:val="24"/>
                <w:szCs w:val="24"/>
              </w:rPr>
            </w:pPr>
            <w:r>
              <w:rPr>
                <w:sz w:val="24"/>
                <w:szCs w:val="24"/>
              </w:rPr>
              <w:t>13.18</w:t>
            </w:r>
          </w:p>
        </w:tc>
        <w:tc>
          <w:tcPr>
            <w:tcW w:w="1080" w:type="dxa"/>
          </w:tcPr>
          <w:p w14:paraId="07AEEA3F" w14:textId="6D25BE26" w:rsidR="00E922EA" w:rsidRPr="00F73074" w:rsidRDefault="0003428A" w:rsidP="00B87CFC">
            <w:pPr>
              <w:jc w:val="center"/>
              <w:rPr>
                <w:sz w:val="24"/>
                <w:szCs w:val="24"/>
              </w:rPr>
            </w:pPr>
            <w:r>
              <w:rPr>
                <w:sz w:val="24"/>
                <w:szCs w:val="24"/>
              </w:rPr>
              <w:t>20,556</w:t>
            </w:r>
          </w:p>
        </w:tc>
        <w:tc>
          <w:tcPr>
            <w:tcW w:w="1530" w:type="dxa"/>
          </w:tcPr>
          <w:p w14:paraId="5C5D1DF8" w14:textId="74D6793A" w:rsidR="00E922EA" w:rsidRPr="00F73074" w:rsidRDefault="0003428A" w:rsidP="00B87CFC">
            <w:pPr>
              <w:jc w:val="center"/>
              <w:rPr>
                <w:sz w:val="24"/>
                <w:szCs w:val="24"/>
              </w:rPr>
            </w:pPr>
            <w:r>
              <w:rPr>
                <w:sz w:val="24"/>
                <w:szCs w:val="24"/>
              </w:rPr>
              <w:t>3,031</w:t>
            </w:r>
          </w:p>
        </w:tc>
        <w:tc>
          <w:tcPr>
            <w:tcW w:w="1170" w:type="dxa"/>
          </w:tcPr>
          <w:p w14:paraId="7B539DF0" w14:textId="62F592F0" w:rsidR="00E922EA" w:rsidRPr="00F73074" w:rsidRDefault="0003428A" w:rsidP="00554D10">
            <w:pPr>
              <w:jc w:val="center"/>
              <w:rPr>
                <w:sz w:val="24"/>
                <w:szCs w:val="24"/>
              </w:rPr>
            </w:pPr>
            <w:r>
              <w:rPr>
                <w:sz w:val="24"/>
                <w:szCs w:val="24"/>
              </w:rPr>
              <w:t>40</w:t>
            </w:r>
          </w:p>
        </w:tc>
        <w:tc>
          <w:tcPr>
            <w:tcW w:w="1710" w:type="dxa"/>
          </w:tcPr>
          <w:p w14:paraId="51DF0123" w14:textId="0212FE8C" w:rsidR="00E922EA" w:rsidRPr="00F73074" w:rsidRDefault="0003428A" w:rsidP="00B87CFC">
            <w:pPr>
              <w:jc w:val="center"/>
              <w:rPr>
                <w:sz w:val="24"/>
                <w:szCs w:val="24"/>
              </w:rPr>
            </w:pPr>
            <w:r>
              <w:rPr>
                <w:sz w:val="24"/>
                <w:szCs w:val="24"/>
              </w:rPr>
              <w:t>49,382</w:t>
            </w:r>
          </w:p>
        </w:tc>
        <w:tc>
          <w:tcPr>
            <w:tcW w:w="1530" w:type="dxa"/>
          </w:tcPr>
          <w:p w14:paraId="733B8CC7" w14:textId="11BA91DB" w:rsidR="00E922EA" w:rsidRPr="00F73074" w:rsidRDefault="0003428A" w:rsidP="00B87CFC">
            <w:pPr>
              <w:jc w:val="center"/>
              <w:rPr>
                <w:sz w:val="24"/>
                <w:szCs w:val="24"/>
              </w:rPr>
            </w:pPr>
            <w:r>
              <w:rPr>
                <w:sz w:val="24"/>
                <w:szCs w:val="24"/>
              </w:rPr>
              <w:t>6</w:t>
            </w:r>
          </w:p>
        </w:tc>
        <w:tc>
          <w:tcPr>
            <w:tcW w:w="1170" w:type="dxa"/>
          </w:tcPr>
          <w:p w14:paraId="13EB85B5" w14:textId="3D7A2D9D" w:rsidR="00E922EA" w:rsidRPr="00F73074" w:rsidRDefault="0003428A" w:rsidP="00B87CFC">
            <w:pPr>
              <w:jc w:val="center"/>
              <w:rPr>
                <w:sz w:val="24"/>
                <w:szCs w:val="24"/>
              </w:rPr>
            </w:pPr>
            <w:r>
              <w:rPr>
                <w:sz w:val="24"/>
                <w:szCs w:val="24"/>
              </w:rPr>
              <w:t>990</w:t>
            </w:r>
          </w:p>
        </w:tc>
      </w:tr>
      <w:tr w:rsidR="00411D5F" w:rsidRPr="00E922EA" w14:paraId="423E9E81" w14:textId="4D7520A2" w:rsidTr="00411D5F">
        <w:tc>
          <w:tcPr>
            <w:tcW w:w="2245" w:type="dxa"/>
          </w:tcPr>
          <w:p w14:paraId="14A0963C" w14:textId="4DA60C31" w:rsidR="00E922EA" w:rsidRPr="00F73074" w:rsidRDefault="000D7F50" w:rsidP="00E922EA">
            <w:pPr>
              <w:rPr>
                <w:sz w:val="24"/>
                <w:szCs w:val="24"/>
              </w:rPr>
            </w:pPr>
            <w:r w:rsidRPr="00F73074">
              <w:rPr>
                <w:sz w:val="24"/>
                <w:szCs w:val="24"/>
              </w:rPr>
              <w:t>FY 2018 Polk City</w:t>
            </w:r>
          </w:p>
        </w:tc>
        <w:tc>
          <w:tcPr>
            <w:tcW w:w="1350" w:type="dxa"/>
          </w:tcPr>
          <w:p w14:paraId="6FB03603" w14:textId="614364C3" w:rsidR="00E922EA" w:rsidRPr="00F73074" w:rsidRDefault="00554D10" w:rsidP="00B87CFC">
            <w:pPr>
              <w:jc w:val="center"/>
              <w:rPr>
                <w:sz w:val="24"/>
                <w:szCs w:val="24"/>
              </w:rPr>
            </w:pPr>
            <w:r>
              <w:rPr>
                <w:sz w:val="24"/>
                <w:szCs w:val="24"/>
              </w:rPr>
              <w:t>41,491</w:t>
            </w:r>
          </w:p>
        </w:tc>
        <w:tc>
          <w:tcPr>
            <w:tcW w:w="1350" w:type="dxa"/>
          </w:tcPr>
          <w:p w14:paraId="56151676" w14:textId="717D7FDA" w:rsidR="00E922EA" w:rsidRPr="00F73074" w:rsidRDefault="00554D10" w:rsidP="00B87CFC">
            <w:pPr>
              <w:jc w:val="center"/>
              <w:rPr>
                <w:sz w:val="24"/>
                <w:szCs w:val="24"/>
              </w:rPr>
            </w:pPr>
            <w:r>
              <w:rPr>
                <w:sz w:val="24"/>
                <w:szCs w:val="24"/>
              </w:rPr>
              <w:t>13.47</w:t>
            </w:r>
          </w:p>
        </w:tc>
        <w:tc>
          <w:tcPr>
            <w:tcW w:w="1080" w:type="dxa"/>
          </w:tcPr>
          <w:p w14:paraId="020B9300" w14:textId="3776292E" w:rsidR="00E922EA" w:rsidRPr="00F73074" w:rsidRDefault="00554D10" w:rsidP="00B87CFC">
            <w:pPr>
              <w:jc w:val="center"/>
              <w:rPr>
                <w:sz w:val="24"/>
                <w:szCs w:val="24"/>
              </w:rPr>
            </w:pPr>
            <w:r>
              <w:rPr>
                <w:sz w:val="24"/>
                <w:szCs w:val="24"/>
              </w:rPr>
              <w:t>20,435</w:t>
            </w:r>
          </w:p>
        </w:tc>
        <w:tc>
          <w:tcPr>
            <w:tcW w:w="1530" w:type="dxa"/>
          </w:tcPr>
          <w:p w14:paraId="11130A38" w14:textId="4B16A93F" w:rsidR="00E922EA" w:rsidRPr="00F73074" w:rsidRDefault="00554D10" w:rsidP="00B87CFC">
            <w:pPr>
              <w:jc w:val="center"/>
              <w:rPr>
                <w:sz w:val="24"/>
                <w:szCs w:val="24"/>
              </w:rPr>
            </w:pPr>
            <w:r>
              <w:rPr>
                <w:sz w:val="24"/>
                <w:szCs w:val="24"/>
              </w:rPr>
              <w:t>3,368</w:t>
            </w:r>
          </w:p>
        </w:tc>
        <w:tc>
          <w:tcPr>
            <w:tcW w:w="1170" w:type="dxa"/>
          </w:tcPr>
          <w:p w14:paraId="227BC80F" w14:textId="3F67A011" w:rsidR="00E922EA" w:rsidRPr="00F73074" w:rsidRDefault="00554D10" w:rsidP="00B87CFC">
            <w:pPr>
              <w:jc w:val="center"/>
              <w:rPr>
                <w:sz w:val="24"/>
                <w:szCs w:val="24"/>
              </w:rPr>
            </w:pPr>
            <w:r>
              <w:rPr>
                <w:sz w:val="24"/>
                <w:szCs w:val="24"/>
              </w:rPr>
              <w:t>28</w:t>
            </w:r>
          </w:p>
        </w:tc>
        <w:tc>
          <w:tcPr>
            <w:tcW w:w="1710" w:type="dxa"/>
          </w:tcPr>
          <w:p w14:paraId="01B6BD65" w14:textId="05747F46" w:rsidR="00E922EA" w:rsidRPr="00F73074" w:rsidRDefault="00554D10" w:rsidP="00B87CFC">
            <w:pPr>
              <w:jc w:val="center"/>
              <w:rPr>
                <w:sz w:val="24"/>
                <w:szCs w:val="24"/>
              </w:rPr>
            </w:pPr>
            <w:r>
              <w:rPr>
                <w:sz w:val="24"/>
                <w:szCs w:val="24"/>
              </w:rPr>
              <w:t>65,570</w:t>
            </w:r>
          </w:p>
        </w:tc>
        <w:tc>
          <w:tcPr>
            <w:tcW w:w="1530" w:type="dxa"/>
          </w:tcPr>
          <w:p w14:paraId="5A8C8C47" w14:textId="44559CE7" w:rsidR="00E922EA" w:rsidRPr="00F73074" w:rsidRDefault="00554D10" w:rsidP="00B87CFC">
            <w:pPr>
              <w:jc w:val="center"/>
              <w:rPr>
                <w:sz w:val="24"/>
                <w:szCs w:val="24"/>
              </w:rPr>
            </w:pPr>
            <w:r>
              <w:rPr>
                <w:sz w:val="24"/>
                <w:szCs w:val="24"/>
              </w:rPr>
              <w:t>6</w:t>
            </w:r>
          </w:p>
        </w:tc>
        <w:tc>
          <w:tcPr>
            <w:tcW w:w="1170" w:type="dxa"/>
          </w:tcPr>
          <w:p w14:paraId="2171C351" w14:textId="7936A6F3" w:rsidR="00E922EA" w:rsidRPr="00F73074" w:rsidRDefault="00554D10" w:rsidP="00B87CFC">
            <w:pPr>
              <w:jc w:val="center"/>
              <w:rPr>
                <w:sz w:val="24"/>
                <w:szCs w:val="24"/>
              </w:rPr>
            </w:pPr>
            <w:r>
              <w:rPr>
                <w:sz w:val="24"/>
                <w:szCs w:val="24"/>
              </w:rPr>
              <w:t>1,100</w:t>
            </w:r>
          </w:p>
        </w:tc>
      </w:tr>
      <w:tr w:rsidR="00411D5F" w:rsidRPr="00E922EA" w14:paraId="0BB6FADB" w14:textId="245EB373" w:rsidTr="00411D5F">
        <w:tc>
          <w:tcPr>
            <w:tcW w:w="2245" w:type="dxa"/>
          </w:tcPr>
          <w:p w14:paraId="77539B38" w14:textId="69E16D65" w:rsidR="00E922EA" w:rsidRPr="0030605B" w:rsidRDefault="000D7F50" w:rsidP="00E922EA">
            <w:pPr>
              <w:rPr>
                <w:sz w:val="24"/>
                <w:szCs w:val="24"/>
              </w:rPr>
            </w:pPr>
            <w:r w:rsidRPr="0030605B">
              <w:rPr>
                <w:sz w:val="24"/>
                <w:szCs w:val="24"/>
              </w:rPr>
              <w:t>FY 2019 Polk City</w:t>
            </w:r>
          </w:p>
        </w:tc>
        <w:tc>
          <w:tcPr>
            <w:tcW w:w="1350" w:type="dxa"/>
          </w:tcPr>
          <w:p w14:paraId="5D76A3CF" w14:textId="02CA31A4" w:rsidR="00E922EA" w:rsidRPr="0030605B" w:rsidRDefault="00CB043F" w:rsidP="00B87CFC">
            <w:pPr>
              <w:jc w:val="center"/>
              <w:rPr>
                <w:sz w:val="24"/>
                <w:szCs w:val="24"/>
              </w:rPr>
            </w:pPr>
            <w:r w:rsidRPr="0030605B">
              <w:rPr>
                <w:sz w:val="24"/>
                <w:szCs w:val="24"/>
              </w:rPr>
              <w:t>52,334</w:t>
            </w:r>
          </w:p>
        </w:tc>
        <w:tc>
          <w:tcPr>
            <w:tcW w:w="1350" w:type="dxa"/>
          </w:tcPr>
          <w:p w14:paraId="2B772EC4" w14:textId="7B307B96" w:rsidR="00E922EA" w:rsidRPr="0030605B" w:rsidRDefault="00CB043F" w:rsidP="00B87CFC">
            <w:pPr>
              <w:jc w:val="center"/>
              <w:rPr>
                <w:sz w:val="24"/>
                <w:szCs w:val="24"/>
              </w:rPr>
            </w:pPr>
            <w:r w:rsidRPr="0030605B">
              <w:rPr>
                <w:sz w:val="24"/>
                <w:szCs w:val="24"/>
              </w:rPr>
              <w:t>15.31</w:t>
            </w:r>
          </w:p>
        </w:tc>
        <w:tc>
          <w:tcPr>
            <w:tcW w:w="1080" w:type="dxa"/>
          </w:tcPr>
          <w:p w14:paraId="1649E4A1" w14:textId="319A6648" w:rsidR="00E922EA" w:rsidRPr="0030605B" w:rsidRDefault="00CB043F" w:rsidP="00B87CFC">
            <w:pPr>
              <w:jc w:val="center"/>
              <w:rPr>
                <w:sz w:val="24"/>
                <w:szCs w:val="24"/>
              </w:rPr>
            </w:pPr>
            <w:r w:rsidRPr="0030605B">
              <w:rPr>
                <w:sz w:val="24"/>
                <w:szCs w:val="24"/>
              </w:rPr>
              <w:t>20,234</w:t>
            </w:r>
          </w:p>
        </w:tc>
        <w:tc>
          <w:tcPr>
            <w:tcW w:w="1530" w:type="dxa"/>
          </w:tcPr>
          <w:p w14:paraId="2BD4BCA5" w14:textId="0348133F" w:rsidR="00E922EA" w:rsidRPr="0030605B" w:rsidRDefault="00CB043F" w:rsidP="00B87CFC">
            <w:pPr>
              <w:jc w:val="center"/>
              <w:rPr>
                <w:sz w:val="24"/>
                <w:szCs w:val="24"/>
              </w:rPr>
            </w:pPr>
            <w:r w:rsidRPr="0030605B">
              <w:rPr>
                <w:sz w:val="24"/>
                <w:szCs w:val="24"/>
              </w:rPr>
              <w:t>3,157</w:t>
            </w:r>
          </w:p>
        </w:tc>
        <w:tc>
          <w:tcPr>
            <w:tcW w:w="1170" w:type="dxa"/>
          </w:tcPr>
          <w:p w14:paraId="1B55DCB6" w14:textId="40C081CE" w:rsidR="00E922EA" w:rsidRPr="0030605B" w:rsidRDefault="00D06517" w:rsidP="00B87CFC">
            <w:pPr>
              <w:jc w:val="center"/>
              <w:rPr>
                <w:sz w:val="24"/>
                <w:szCs w:val="24"/>
              </w:rPr>
            </w:pPr>
            <w:r w:rsidRPr="0030605B">
              <w:rPr>
                <w:sz w:val="24"/>
                <w:szCs w:val="24"/>
              </w:rPr>
              <w:t>25</w:t>
            </w:r>
          </w:p>
        </w:tc>
        <w:tc>
          <w:tcPr>
            <w:tcW w:w="1710" w:type="dxa"/>
          </w:tcPr>
          <w:p w14:paraId="4800F2A1" w14:textId="0353AD2B" w:rsidR="00E922EA" w:rsidRPr="0030605B" w:rsidRDefault="00D06517" w:rsidP="00B87CFC">
            <w:pPr>
              <w:jc w:val="center"/>
              <w:rPr>
                <w:sz w:val="24"/>
                <w:szCs w:val="24"/>
              </w:rPr>
            </w:pPr>
            <w:r w:rsidRPr="0030605B">
              <w:rPr>
                <w:sz w:val="24"/>
                <w:szCs w:val="24"/>
              </w:rPr>
              <w:t>72,044</w:t>
            </w:r>
          </w:p>
        </w:tc>
        <w:tc>
          <w:tcPr>
            <w:tcW w:w="1530" w:type="dxa"/>
          </w:tcPr>
          <w:p w14:paraId="6768F363" w14:textId="237130F2" w:rsidR="00E922EA" w:rsidRPr="0030605B" w:rsidRDefault="00554D10" w:rsidP="00B87CFC">
            <w:pPr>
              <w:jc w:val="center"/>
              <w:rPr>
                <w:sz w:val="24"/>
                <w:szCs w:val="24"/>
              </w:rPr>
            </w:pPr>
            <w:r w:rsidRPr="0030605B">
              <w:rPr>
                <w:sz w:val="24"/>
                <w:szCs w:val="24"/>
              </w:rPr>
              <w:t>6</w:t>
            </w:r>
          </w:p>
        </w:tc>
        <w:tc>
          <w:tcPr>
            <w:tcW w:w="1170" w:type="dxa"/>
          </w:tcPr>
          <w:p w14:paraId="6016FF05" w14:textId="57DC25D8" w:rsidR="00E922EA" w:rsidRPr="0030605B" w:rsidRDefault="00D06517" w:rsidP="00B87CFC">
            <w:pPr>
              <w:jc w:val="center"/>
              <w:rPr>
                <w:sz w:val="24"/>
                <w:szCs w:val="24"/>
              </w:rPr>
            </w:pPr>
            <w:r w:rsidRPr="0030605B">
              <w:rPr>
                <w:sz w:val="24"/>
                <w:szCs w:val="24"/>
              </w:rPr>
              <w:t>1,065</w:t>
            </w:r>
          </w:p>
        </w:tc>
      </w:tr>
      <w:tr w:rsidR="00411D5F" w:rsidRPr="00E922EA" w14:paraId="70EB180C" w14:textId="77777777" w:rsidTr="00411D5F">
        <w:tc>
          <w:tcPr>
            <w:tcW w:w="2245" w:type="dxa"/>
            <w:shd w:val="clear" w:color="auto" w:fill="BFBFBF" w:themeFill="background1" w:themeFillShade="BF"/>
          </w:tcPr>
          <w:p w14:paraId="4290198D" w14:textId="78C0DA27" w:rsidR="00EA438A" w:rsidRPr="0030605B" w:rsidRDefault="000D7F50" w:rsidP="00EA438A">
            <w:pPr>
              <w:rPr>
                <w:sz w:val="24"/>
                <w:szCs w:val="24"/>
              </w:rPr>
            </w:pPr>
            <w:r w:rsidRPr="0030605B">
              <w:rPr>
                <w:sz w:val="24"/>
                <w:szCs w:val="24"/>
              </w:rPr>
              <w:t>D</w:t>
            </w:r>
            <w:r w:rsidR="00EA438A" w:rsidRPr="0030605B">
              <w:rPr>
                <w:sz w:val="24"/>
                <w:szCs w:val="24"/>
              </w:rPr>
              <w:t xml:space="preserve"> Class Libraries</w:t>
            </w:r>
          </w:p>
          <w:p w14:paraId="722A9904" w14:textId="0FC319E8" w:rsidR="00EA438A" w:rsidRPr="0030605B" w:rsidRDefault="000D7F50" w:rsidP="00EA438A">
            <w:pPr>
              <w:rPr>
                <w:sz w:val="24"/>
                <w:szCs w:val="24"/>
              </w:rPr>
            </w:pPr>
            <w:r w:rsidRPr="0030605B">
              <w:rPr>
                <w:sz w:val="24"/>
                <w:szCs w:val="24"/>
              </w:rPr>
              <w:t>FY 2019</w:t>
            </w:r>
            <w:r w:rsidR="00EA438A" w:rsidRPr="0030605B">
              <w:rPr>
                <w:sz w:val="24"/>
                <w:szCs w:val="24"/>
              </w:rPr>
              <w:t xml:space="preserve"> Average</w:t>
            </w:r>
          </w:p>
        </w:tc>
        <w:tc>
          <w:tcPr>
            <w:tcW w:w="1350" w:type="dxa"/>
            <w:shd w:val="clear" w:color="auto" w:fill="BFBFBF" w:themeFill="background1" w:themeFillShade="BF"/>
          </w:tcPr>
          <w:p w14:paraId="64675606" w14:textId="77777777" w:rsidR="00EA438A" w:rsidRPr="0030605B" w:rsidRDefault="00EA438A" w:rsidP="00EA438A">
            <w:pPr>
              <w:jc w:val="center"/>
              <w:rPr>
                <w:sz w:val="24"/>
                <w:szCs w:val="24"/>
              </w:rPr>
            </w:pPr>
          </w:p>
          <w:p w14:paraId="673D1DA5" w14:textId="21DF1388" w:rsidR="00EA438A" w:rsidRPr="0030605B" w:rsidRDefault="00CB043F" w:rsidP="00EA438A">
            <w:pPr>
              <w:jc w:val="center"/>
              <w:rPr>
                <w:sz w:val="24"/>
                <w:szCs w:val="24"/>
              </w:rPr>
            </w:pPr>
            <w:r w:rsidRPr="0030605B">
              <w:rPr>
                <w:sz w:val="24"/>
                <w:szCs w:val="24"/>
              </w:rPr>
              <w:t>40,046</w:t>
            </w:r>
          </w:p>
        </w:tc>
        <w:tc>
          <w:tcPr>
            <w:tcW w:w="1350" w:type="dxa"/>
            <w:shd w:val="clear" w:color="auto" w:fill="BFBFBF" w:themeFill="background1" w:themeFillShade="BF"/>
          </w:tcPr>
          <w:p w14:paraId="4E1F8909" w14:textId="77777777" w:rsidR="00EA438A" w:rsidRPr="0030605B" w:rsidRDefault="00EA438A" w:rsidP="00EA438A">
            <w:pPr>
              <w:jc w:val="center"/>
              <w:rPr>
                <w:sz w:val="24"/>
                <w:szCs w:val="24"/>
              </w:rPr>
            </w:pPr>
          </w:p>
          <w:p w14:paraId="2EA73210" w14:textId="0E022175" w:rsidR="00EA438A" w:rsidRPr="0030605B" w:rsidRDefault="00CB043F" w:rsidP="00EA438A">
            <w:pPr>
              <w:jc w:val="center"/>
              <w:rPr>
                <w:sz w:val="24"/>
                <w:szCs w:val="24"/>
              </w:rPr>
            </w:pPr>
            <w:r w:rsidRPr="0030605B">
              <w:rPr>
                <w:sz w:val="24"/>
                <w:szCs w:val="24"/>
              </w:rPr>
              <w:t>11.45</w:t>
            </w:r>
          </w:p>
        </w:tc>
        <w:tc>
          <w:tcPr>
            <w:tcW w:w="1080" w:type="dxa"/>
            <w:shd w:val="clear" w:color="auto" w:fill="BFBFBF" w:themeFill="background1" w:themeFillShade="BF"/>
          </w:tcPr>
          <w:p w14:paraId="624B497A" w14:textId="77777777" w:rsidR="00EA438A" w:rsidRPr="0030605B" w:rsidRDefault="00EA438A" w:rsidP="00EA438A">
            <w:pPr>
              <w:jc w:val="center"/>
              <w:rPr>
                <w:sz w:val="24"/>
                <w:szCs w:val="24"/>
              </w:rPr>
            </w:pPr>
          </w:p>
          <w:p w14:paraId="5F385199" w14:textId="0B529BD2" w:rsidR="00EA438A" w:rsidRPr="0030605B" w:rsidRDefault="00CB043F" w:rsidP="00EA438A">
            <w:pPr>
              <w:jc w:val="center"/>
              <w:rPr>
                <w:sz w:val="24"/>
                <w:szCs w:val="24"/>
              </w:rPr>
            </w:pPr>
            <w:r w:rsidRPr="0030605B">
              <w:rPr>
                <w:sz w:val="24"/>
                <w:szCs w:val="24"/>
              </w:rPr>
              <w:t>25,468</w:t>
            </w:r>
          </w:p>
        </w:tc>
        <w:tc>
          <w:tcPr>
            <w:tcW w:w="1530" w:type="dxa"/>
            <w:shd w:val="clear" w:color="auto" w:fill="BFBFBF" w:themeFill="background1" w:themeFillShade="BF"/>
          </w:tcPr>
          <w:p w14:paraId="51A870F0" w14:textId="77777777" w:rsidR="00EA438A" w:rsidRPr="0030605B" w:rsidRDefault="00EA438A" w:rsidP="00EA438A">
            <w:pPr>
              <w:jc w:val="center"/>
              <w:rPr>
                <w:sz w:val="24"/>
                <w:szCs w:val="24"/>
              </w:rPr>
            </w:pPr>
          </w:p>
          <w:p w14:paraId="0E9F46DB" w14:textId="7F1707FD" w:rsidR="00EA438A" w:rsidRPr="0030605B" w:rsidRDefault="00CB043F" w:rsidP="00EA438A">
            <w:pPr>
              <w:jc w:val="center"/>
              <w:rPr>
                <w:sz w:val="24"/>
                <w:szCs w:val="24"/>
              </w:rPr>
            </w:pPr>
            <w:r w:rsidRPr="0030605B">
              <w:rPr>
                <w:sz w:val="24"/>
                <w:szCs w:val="24"/>
              </w:rPr>
              <w:t>3,062</w:t>
            </w:r>
          </w:p>
        </w:tc>
        <w:tc>
          <w:tcPr>
            <w:tcW w:w="1170" w:type="dxa"/>
            <w:shd w:val="clear" w:color="auto" w:fill="BFBFBF" w:themeFill="background1" w:themeFillShade="BF"/>
          </w:tcPr>
          <w:p w14:paraId="46351362" w14:textId="77777777" w:rsidR="00EA438A" w:rsidRPr="0030605B" w:rsidRDefault="00EA438A" w:rsidP="00EA438A">
            <w:pPr>
              <w:jc w:val="center"/>
              <w:rPr>
                <w:sz w:val="24"/>
                <w:szCs w:val="24"/>
              </w:rPr>
            </w:pPr>
          </w:p>
          <w:p w14:paraId="0F6E0518" w14:textId="34409CCB" w:rsidR="00EA438A" w:rsidRPr="0030605B" w:rsidRDefault="00D06517" w:rsidP="00EA438A">
            <w:pPr>
              <w:jc w:val="center"/>
              <w:rPr>
                <w:sz w:val="24"/>
                <w:szCs w:val="24"/>
              </w:rPr>
            </w:pPr>
            <w:r w:rsidRPr="0030605B">
              <w:rPr>
                <w:sz w:val="24"/>
                <w:szCs w:val="24"/>
              </w:rPr>
              <w:t>55</w:t>
            </w:r>
          </w:p>
        </w:tc>
        <w:tc>
          <w:tcPr>
            <w:tcW w:w="1710" w:type="dxa"/>
            <w:shd w:val="clear" w:color="auto" w:fill="BFBFBF" w:themeFill="background1" w:themeFillShade="BF"/>
          </w:tcPr>
          <w:p w14:paraId="0597B731" w14:textId="77777777" w:rsidR="00EA438A" w:rsidRPr="0030605B" w:rsidRDefault="00EA438A" w:rsidP="00EA438A">
            <w:pPr>
              <w:jc w:val="center"/>
              <w:rPr>
                <w:sz w:val="24"/>
                <w:szCs w:val="24"/>
              </w:rPr>
            </w:pPr>
          </w:p>
          <w:p w14:paraId="0AC632C7" w14:textId="3C270A3C" w:rsidR="00EA438A" w:rsidRPr="0030605B" w:rsidRDefault="00D06517" w:rsidP="00EA438A">
            <w:pPr>
              <w:jc w:val="center"/>
              <w:rPr>
                <w:sz w:val="24"/>
                <w:szCs w:val="24"/>
              </w:rPr>
            </w:pPr>
            <w:r w:rsidRPr="0030605B">
              <w:rPr>
                <w:sz w:val="24"/>
                <w:szCs w:val="24"/>
              </w:rPr>
              <w:t>71,618</w:t>
            </w:r>
          </w:p>
        </w:tc>
        <w:tc>
          <w:tcPr>
            <w:tcW w:w="1530" w:type="dxa"/>
            <w:shd w:val="clear" w:color="auto" w:fill="BFBFBF" w:themeFill="background1" w:themeFillShade="BF"/>
          </w:tcPr>
          <w:p w14:paraId="5C4C0BAB" w14:textId="77777777" w:rsidR="00EA438A" w:rsidRPr="0030605B" w:rsidRDefault="00EA438A" w:rsidP="00EA438A">
            <w:pPr>
              <w:jc w:val="center"/>
              <w:rPr>
                <w:sz w:val="24"/>
                <w:szCs w:val="24"/>
              </w:rPr>
            </w:pPr>
          </w:p>
          <w:p w14:paraId="7096B396" w14:textId="4E8FF26A" w:rsidR="00EA438A" w:rsidRPr="0030605B" w:rsidRDefault="00D06517" w:rsidP="00EA438A">
            <w:pPr>
              <w:jc w:val="center"/>
              <w:rPr>
                <w:sz w:val="24"/>
                <w:szCs w:val="24"/>
              </w:rPr>
            </w:pPr>
            <w:r w:rsidRPr="0030605B">
              <w:rPr>
                <w:sz w:val="24"/>
                <w:szCs w:val="24"/>
              </w:rPr>
              <w:t>10</w:t>
            </w:r>
          </w:p>
        </w:tc>
        <w:tc>
          <w:tcPr>
            <w:tcW w:w="1170" w:type="dxa"/>
            <w:shd w:val="clear" w:color="auto" w:fill="BFBFBF" w:themeFill="background1" w:themeFillShade="BF"/>
          </w:tcPr>
          <w:p w14:paraId="003CF84D" w14:textId="77777777" w:rsidR="00EA438A" w:rsidRPr="0030605B" w:rsidRDefault="00EA438A" w:rsidP="00EA438A">
            <w:pPr>
              <w:jc w:val="center"/>
              <w:rPr>
                <w:sz w:val="24"/>
                <w:szCs w:val="24"/>
              </w:rPr>
            </w:pPr>
          </w:p>
          <w:p w14:paraId="607483A4" w14:textId="33A4A663" w:rsidR="00EA438A" w:rsidRPr="0030605B" w:rsidRDefault="00D06517" w:rsidP="00EA438A">
            <w:pPr>
              <w:jc w:val="center"/>
              <w:rPr>
                <w:sz w:val="24"/>
                <w:szCs w:val="24"/>
              </w:rPr>
            </w:pPr>
            <w:r w:rsidRPr="0030605B">
              <w:rPr>
                <w:sz w:val="24"/>
                <w:szCs w:val="24"/>
              </w:rPr>
              <w:t>5,137</w:t>
            </w:r>
          </w:p>
        </w:tc>
      </w:tr>
      <w:tr w:rsidR="00411D5F" w:rsidRPr="00E922EA" w14:paraId="24DB02A7" w14:textId="36BC267B" w:rsidTr="00411D5F">
        <w:tc>
          <w:tcPr>
            <w:tcW w:w="2245" w:type="dxa"/>
          </w:tcPr>
          <w:p w14:paraId="2A6C4BD8" w14:textId="6FBDCC70" w:rsidR="00EA438A" w:rsidRPr="00F73074" w:rsidRDefault="00F73074" w:rsidP="00EA438A">
            <w:pPr>
              <w:rPr>
                <w:sz w:val="24"/>
                <w:szCs w:val="24"/>
              </w:rPr>
            </w:pPr>
            <w:r w:rsidRPr="00F73074">
              <w:rPr>
                <w:sz w:val="24"/>
                <w:szCs w:val="24"/>
              </w:rPr>
              <w:t>FY 2020 Polk City</w:t>
            </w:r>
          </w:p>
        </w:tc>
        <w:tc>
          <w:tcPr>
            <w:tcW w:w="1350" w:type="dxa"/>
          </w:tcPr>
          <w:p w14:paraId="17A65B96" w14:textId="1013A68F" w:rsidR="00EA438A" w:rsidRPr="00F73074" w:rsidRDefault="00504F82" w:rsidP="00EA438A">
            <w:pPr>
              <w:jc w:val="center"/>
              <w:rPr>
                <w:sz w:val="24"/>
                <w:szCs w:val="24"/>
              </w:rPr>
            </w:pPr>
            <w:r w:rsidRPr="00064374">
              <w:rPr>
                <w:sz w:val="24"/>
                <w:szCs w:val="24"/>
              </w:rPr>
              <w:t>51,549</w:t>
            </w:r>
          </w:p>
        </w:tc>
        <w:tc>
          <w:tcPr>
            <w:tcW w:w="1350" w:type="dxa"/>
          </w:tcPr>
          <w:p w14:paraId="64145338" w14:textId="5A96060F" w:rsidR="00EA438A" w:rsidRPr="00F73074" w:rsidRDefault="00D1147D" w:rsidP="008F7535">
            <w:pPr>
              <w:jc w:val="center"/>
              <w:rPr>
                <w:sz w:val="24"/>
                <w:szCs w:val="24"/>
              </w:rPr>
            </w:pPr>
            <w:r>
              <w:rPr>
                <w:sz w:val="24"/>
                <w:szCs w:val="24"/>
              </w:rPr>
              <w:t>n/a</w:t>
            </w:r>
          </w:p>
        </w:tc>
        <w:tc>
          <w:tcPr>
            <w:tcW w:w="1080" w:type="dxa"/>
          </w:tcPr>
          <w:p w14:paraId="7AC9815A" w14:textId="2D927BC5" w:rsidR="00EA438A" w:rsidRPr="00F73074" w:rsidRDefault="00D1147D" w:rsidP="00EA438A">
            <w:pPr>
              <w:jc w:val="center"/>
              <w:rPr>
                <w:sz w:val="24"/>
                <w:szCs w:val="24"/>
              </w:rPr>
            </w:pPr>
            <w:r>
              <w:rPr>
                <w:sz w:val="24"/>
                <w:szCs w:val="24"/>
              </w:rPr>
              <w:t>19,822</w:t>
            </w:r>
          </w:p>
        </w:tc>
        <w:tc>
          <w:tcPr>
            <w:tcW w:w="1530" w:type="dxa"/>
          </w:tcPr>
          <w:p w14:paraId="1F745D1F" w14:textId="07BF8D22" w:rsidR="00EA438A" w:rsidRPr="00F73074" w:rsidRDefault="00D1147D" w:rsidP="00EA438A">
            <w:pPr>
              <w:jc w:val="center"/>
              <w:rPr>
                <w:sz w:val="24"/>
                <w:szCs w:val="24"/>
              </w:rPr>
            </w:pPr>
            <w:r>
              <w:rPr>
                <w:sz w:val="24"/>
                <w:szCs w:val="24"/>
              </w:rPr>
              <w:t>3,268</w:t>
            </w:r>
          </w:p>
        </w:tc>
        <w:tc>
          <w:tcPr>
            <w:tcW w:w="1170" w:type="dxa"/>
          </w:tcPr>
          <w:p w14:paraId="4E2538D1" w14:textId="67A2F59A" w:rsidR="00EA438A" w:rsidRPr="00F73074" w:rsidRDefault="00D1147D" w:rsidP="00EA438A">
            <w:pPr>
              <w:jc w:val="center"/>
              <w:rPr>
                <w:sz w:val="24"/>
                <w:szCs w:val="24"/>
              </w:rPr>
            </w:pPr>
            <w:r>
              <w:rPr>
                <w:sz w:val="24"/>
                <w:szCs w:val="24"/>
              </w:rPr>
              <w:t>40</w:t>
            </w:r>
          </w:p>
        </w:tc>
        <w:tc>
          <w:tcPr>
            <w:tcW w:w="1710" w:type="dxa"/>
          </w:tcPr>
          <w:p w14:paraId="05017981" w14:textId="05401DB0" w:rsidR="00EA438A" w:rsidRPr="00F73074" w:rsidRDefault="00D1147D" w:rsidP="00EA438A">
            <w:pPr>
              <w:jc w:val="center"/>
              <w:rPr>
                <w:sz w:val="24"/>
                <w:szCs w:val="24"/>
              </w:rPr>
            </w:pPr>
            <w:r>
              <w:rPr>
                <w:sz w:val="24"/>
                <w:szCs w:val="24"/>
              </w:rPr>
              <w:t>87,242</w:t>
            </w:r>
          </w:p>
        </w:tc>
        <w:tc>
          <w:tcPr>
            <w:tcW w:w="1530" w:type="dxa"/>
          </w:tcPr>
          <w:p w14:paraId="249EF998" w14:textId="06D7C109" w:rsidR="00EA438A" w:rsidRPr="00F73074" w:rsidRDefault="00732EBF" w:rsidP="00EA438A">
            <w:pPr>
              <w:jc w:val="center"/>
              <w:rPr>
                <w:sz w:val="24"/>
                <w:szCs w:val="24"/>
              </w:rPr>
            </w:pPr>
            <w:r>
              <w:rPr>
                <w:sz w:val="24"/>
                <w:szCs w:val="24"/>
              </w:rPr>
              <w:t>6</w:t>
            </w:r>
          </w:p>
        </w:tc>
        <w:tc>
          <w:tcPr>
            <w:tcW w:w="1170" w:type="dxa"/>
          </w:tcPr>
          <w:p w14:paraId="6B1D0776" w14:textId="6813CB31" w:rsidR="00EA438A" w:rsidRPr="00F73074" w:rsidRDefault="008915FC" w:rsidP="00EA438A">
            <w:pPr>
              <w:jc w:val="center"/>
              <w:rPr>
                <w:sz w:val="24"/>
                <w:szCs w:val="24"/>
              </w:rPr>
            </w:pPr>
            <w:r>
              <w:rPr>
                <w:sz w:val="24"/>
                <w:szCs w:val="24"/>
              </w:rPr>
              <w:t>2,039</w:t>
            </w:r>
            <w:r w:rsidR="00EE71DC">
              <w:rPr>
                <w:sz w:val="24"/>
                <w:szCs w:val="24"/>
              </w:rPr>
              <w:t>*</w:t>
            </w:r>
          </w:p>
        </w:tc>
      </w:tr>
      <w:tr w:rsidR="00411D5F" w:rsidRPr="00E922EA" w14:paraId="07930A67" w14:textId="77777777" w:rsidTr="00411D5F">
        <w:tc>
          <w:tcPr>
            <w:tcW w:w="2245" w:type="dxa"/>
            <w:shd w:val="clear" w:color="auto" w:fill="D9D9D9" w:themeFill="background1" w:themeFillShade="D9"/>
          </w:tcPr>
          <w:p w14:paraId="0D39C8E5" w14:textId="4CE22F64" w:rsidR="00EA438A" w:rsidRPr="00F73074" w:rsidRDefault="00F73074" w:rsidP="00EA438A">
            <w:pPr>
              <w:rPr>
                <w:sz w:val="24"/>
                <w:szCs w:val="24"/>
              </w:rPr>
            </w:pPr>
            <w:r w:rsidRPr="00F73074">
              <w:rPr>
                <w:sz w:val="24"/>
                <w:szCs w:val="24"/>
              </w:rPr>
              <w:t>FY 2019 Adel</w:t>
            </w:r>
          </w:p>
        </w:tc>
        <w:tc>
          <w:tcPr>
            <w:tcW w:w="1350" w:type="dxa"/>
            <w:shd w:val="clear" w:color="auto" w:fill="D9D9D9" w:themeFill="background1" w:themeFillShade="D9"/>
          </w:tcPr>
          <w:p w14:paraId="7CDCB641" w14:textId="7702B614" w:rsidR="00EA438A" w:rsidRPr="00F73074" w:rsidRDefault="006B2CA2" w:rsidP="00411D5F">
            <w:pPr>
              <w:jc w:val="center"/>
              <w:rPr>
                <w:sz w:val="24"/>
                <w:szCs w:val="24"/>
              </w:rPr>
            </w:pPr>
            <w:r>
              <w:rPr>
                <w:sz w:val="24"/>
                <w:szCs w:val="24"/>
              </w:rPr>
              <w:t>64,423</w:t>
            </w:r>
          </w:p>
        </w:tc>
        <w:tc>
          <w:tcPr>
            <w:tcW w:w="1350" w:type="dxa"/>
            <w:shd w:val="clear" w:color="auto" w:fill="D9D9D9" w:themeFill="background1" w:themeFillShade="D9"/>
          </w:tcPr>
          <w:p w14:paraId="3A48DD3D" w14:textId="3E10264F" w:rsidR="00EA438A" w:rsidRPr="00F73074" w:rsidRDefault="006B2CA2" w:rsidP="00EA438A">
            <w:pPr>
              <w:jc w:val="center"/>
              <w:rPr>
                <w:sz w:val="24"/>
                <w:szCs w:val="24"/>
              </w:rPr>
            </w:pPr>
            <w:r>
              <w:rPr>
                <w:sz w:val="24"/>
                <w:szCs w:val="24"/>
              </w:rPr>
              <w:t>17</w:t>
            </w:r>
          </w:p>
        </w:tc>
        <w:tc>
          <w:tcPr>
            <w:tcW w:w="1080" w:type="dxa"/>
            <w:shd w:val="clear" w:color="auto" w:fill="D9D9D9" w:themeFill="background1" w:themeFillShade="D9"/>
          </w:tcPr>
          <w:p w14:paraId="185C504B" w14:textId="0C9A8715" w:rsidR="00EA438A" w:rsidRPr="00F73074" w:rsidRDefault="006B2CA2" w:rsidP="00EA438A">
            <w:pPr>
              <w:jc w:val="center"/>
              <w:rPr>
                <w:sz w:val="24"/>
                <w:szCs w:val="24"/>
              </w:rPr>
            </w:pPr>
            <w:r>
              <w:rPr>
                <w:sz w:val="24"/>
                <w:szCs w:val="24"/>
              </w:rPr>
              <w:t>49,723</w:t>
            </w:r>
          </w:p>
        </w:tc>
        <w:tc>
          <w:tcPr>
            <w:tcW w:w="1530" w:type="dxa"/>
            <w:shd w:val="clear" w:color="auto" w:fill="D9D9D9" w:themeFill="background1" w:themeFillShade="D9"/>
          </w:tcPr>
          <w:p w14:paraId="28810CA3" w14:textId="1F3CF710" w:rsidR="00EA438A" w:rsidRPr="00F73074" w:rsidRDefault="006B2CA2" w:rsidP="00EA438A">
            <w:pPr>
              <w:jc w:val="center"/>
              <w:rPr>
                <w:sz w:val="24"/>
                <w:szCs w:val="24"/>
              </w:rPr>
            </w:pPr>
            <w:r>
              <w:rPr>
                <w:sz w:val="24"/>
                <w:szCs w:val="24"/>
              </w:rPr>
              <w:t>2,827</w:t>
            </w:r>
          </w:p>
        </w:tc>
        <w:tc>
          <w:tcPr>
            <w:tcW w:w="1170" w:type="dxa"/>
            <w:shd w:val="clear" w:color="auto" w:fill="D9D9D9" w:themeFill="background1" w:themeFillShade="D9"/>
          </w:tcPr>
          <w:p w14:paraId="79CE9650" w14:textId="00DEF0C4" w:rsidR="00EA438A" w:rsidRPr="00F73074" w:rsidRDefault="006B2CA2" w:rsidP="00EA438A">
            <w:pPr>
              <w:jc w:val="center"/>
              <w:rPr>
                <w:sz w:val="24"/>
                <w:szCs w:val="24"/>
              </w:rPr>
            </w:pPr>
            <w:r>
              <w:rPr>
                <w:sz w:val="24"/>
                <w:szCs w:val="24"/>
              </w:rPr>
              <w:t>51</w:t>
            </w:r>
          </w:p>
        </w:tc>
        <w:tc>
          <w:tcPr>
            <w:tcW w:w="1710" w:type="dxa"/>
            <w:shd w:val="clear" w:color="auto" w:fill="D9D9D9" w:themeFill="background1" w:themeFillShade="D9"/>
          </w:tcPr>
          <w:p w14:paraId="056977BF" w14:textId="06615A13" w:rsidR="00EA438A" w:rsidRPr="00F73074" w:rsidRDefault="006B2CA2" w:rsidP="008F7535">
            <w:pPr>
              <w:jc w:val="center"/>
              <w:rPr>
                <w:sz w:val="24"/>
                <w:szCs w:val="24"/>
              </w:rPr>
            </w:pPr>
            <w:r>
              <w:rPr>
                <w:sz w:val="24"/>
                <w:szCs w:val="24"/>
              </w:rPr>
              <w:t>72,013</w:t>
            </w:r>
          </w:p>
        </w:tc>
        <w:tc>
          <w:tcPr>
            <w:tcW w:w="1530" w:type="dxa"/>
            <w:shd w:val="clear" w:color="auto" w:fill="D9D9D9" w:themeFill="background1" w:themeFillShade="D9"/>
          </w:tcPr>
          <w:p w14:paraId="3A239774" w14:textId="0D3F0B6F" w:rsidR="00EA438A" w:rsidRPr="00F73074" w:rsidRDefault="006B2CA2" w:rsidP="00EA438A">
            <w:pPr>
              <w:jc w:val="center"/>
              <w:rPr>
                <w:sz w:val="24"/>
                <w:szCs w:val="24"/>
              </w:rPr>
            </w:pPr>
            <w:r>
              <w:rPr>
                <w:sz w:val="24"/>
                <w:szCs w:val="24"/>
              </w:rPr>
              <w:t>7</w:t>
            </w:r>
          </w:p>
        </w:tc>
        <w:tc>
          <w:tcPr>
            <w:tcW w:w="1170" w:type="dxa"/>
            <w:shd w:val="clear" w:color="auto" w:fill="D9D9D9" w:themeFill="background1" w:themeFillShade="D9"/>
          </w:tcPr>
          <w:p w14:paraId="02761868" w14:textId="46A64998" w:rsidR="00EA438A" w:rsidRPr="00F73074" w:rsidRDefault="006B2CA2" w:rsidP="008F7535">
            <w:pPr>
              <w:jc w:val="center"/>
              <w:rPr>
                <w:sz w:val="24"/>
                <w:szCs w:val="24"/>
              </w:rPr>
            </w:pPr>
            <w:r>
              <w:rPr>
                <w:sz w:val="24"/>
                <w:szCs w:val="24"/>
              </w:rPr>
              <w:t>8,960</w:t>
            </w:r>
          </w:p>
        </w:tc>
      </w:tr>
      <w:tr w:rsidR="00411D5F" w:rsidRPr="00E922EA" w14:paraId="7DCFF94E" w14:textId="77777777" w:rsidTr="00411D5F">
        <w:tc>
          <w:tcPr>
            <w:tcW w:w="2245" w:type="dxa"/>
            <w:shd w:val="clear" w:color="auto" w:fill="D9D9D9" w:themeFill="background1" w:themeFillShade="D9"/>
          </w:tcPr>
          <w:p w14:paraId="3EF97C2F" w14:textId="7F18EC74" w:rsidR="00EA438A" w:rsidRPr="00F73074" w:rsidRDefault="00F73074" w:rsidP="00EA438A">
            <w:pPr>
              <w:rPr>
                <w:sz w:val="24"/>
                <w:szCs w:val="24"/>
              </w:rPr>
            </w:pPr>
            <w:r w:rsidRPr="00F73074">
              <w:rPr>
                <w:sz w:val="24"/>
                <w:szCs w:val="24"/>
              </w:rPr>
              <w:t>FY 2019 Carlisle</w:t>
            </w:r>
          </w:p>
        </w:tc>
        <w:tc>
          <w:tcPr>
            <w:tcW w:w="1350" w:type="dxa"/>
            <w:shd w:val="clear" w:color="auto" w:fill="D9D9D9" w:themeFill="background1" w:themeFillShade="D9"/>
          </w:tcPr>
          <w:p w14:paraId="041DE5FA" w14:textId="62B2015E" w:rsidR="00EA438A" w:rsidRPr="00F73074" w:rsidRDefault="006B2CA2" w:rsidP="00EA438A">
            <w:pPr>
              <w:jc w:val="center"/>
              <w:rPr>
                <w:sz w:val="24"/>
                <w:szCs w:val="24"/>
              </w:rPr>
            </w:pPr>
            <w:r>
              <w:rPr>
                <w:sz w:val="24"/>
                <w:szCs w:val="24"/>
              </w:rPr>
              <w:t>35,672</w:t>
            </w:r>
          </w:p>
        </w:tc>
        <w:tc>
          <w:tcPr>
            <w:tcW w:w="1350" w:type="dxa"/>
            <w:shd w:val="clear" w:color="auto" w:fill="D9D9D9" w:themeFill="background1" w:themeFillShade="D9"/>
          </w:tcPr>
          <w:p w14:paraId="0A0C6591" w14:textId="61EB57ED" w:rsidR="00EA438A" w:rsidRPr="00F73074" w:rsidRDefault="006B2CA2" w:rsidP="00EA438A">
            <w:pPr>
              <w:jc w:val="center"/>
              <w:rPr>
                <w:sz w:val="24"/>
                <w:szCs w:val="24"/>
              </w:rPr>
            </w:pPr>
            <w:r>
              <w:rPr>
                <w:sz w:val="24"/>
                <w:szCs w:val="24"/>
              </w:rPr>
              <w:t>9</w:t>
            </w:r>
          </w:p>
        </w:tc>
        <w:tc>
          <w:tcPr>
            <w:tcW w:w="1080" w:type="dxa"/>
            <w:shd w:val="clear" w:color="auto" w:fill="D9D9D9" w:themeFill="background1" w:themeFillShade="D9"/>
          </w:tcPr>
          <w:p w14:paraId="18A11291" w14:textId="1C9904B4" w:rsidR="00EA438A" w:rsidRPr="00F73074" w:rsidRDefault="006B2CA2" w:rsidP="00EA438A">
            <w:pPr>
              <w:jc w:val="center"/>
              <w:rPr>
                <w:sz w:val="24"/>
                <w:szCs w:val="24"/>
              </w:rPr>
            </w:pPr>
            <w:r>
              <w:rPr>
                <w:sz w:val="24"/>
                <w:szCs w:val="24"/>
              </w:rPr>
              <w:t>21,802</w:t>
            </w:r>
          </w:p>
        </w:tc>
        <w:tc>
          <w:tcPr>
            <w:tcW w:w="1530" w:type="dxa"/>
            <w:shd w:val="clear" w:color="auto" w:fill="D9D9D9" w:themeFill="background1" w:themeFillShade="D9"/>
          </w:tcPr>
          <w:p w14:paraId="76520290" w14:textId="35562C8E" w:rsidR="00EA438A" w:rsidRPr="00F73074" w:rsidRDefault="006B2CA2" w:rsidP="00EA438A">
            <w:pPr>
              <w:jc w:val="center"/>
              <w:rPr>
                <w:sz w:val="24"/>
                <w:szCs w:val="24"/>
              </w:rPr>
            </w:pPr>
            <w:r>
              <w:rPr>
                <w:sz w:val="24"/>
                <w:szCs w:val="24"/>
              </w:rPr>
              <w:t>1,515</w:t>
            </w:r>
          </w:p>
        </w:tc>
        <w:tc>
          <w:tcPr>
            <w:tcW w:w="1170" w:type="dxa"/>
            <w:shd w:val="clear" w:color="auto" w:fill="D9D9D9" w:themeFill="background1" w:themeFillShade="D9"/>
          </w:tcPr>
          <w:p w14:paraId="43394FDD" w14:textId="2C042F92" w:rsidR="00EA438A" w:rsidRPr="00F73074" w:rsidRDefault="006B2CA2" w:rsidP="00EA438A">
            <w:pPr>
              <w:jc w:val="center"/>
              <w:rPr>
                <w:sz w:val="24"/>
                <w:szCs w:val="24"/>
              </w:rPr>
            </w:pPr>
            <w:r>
              <w:rPr>
                <w:sz w:val="24"/>
                <w:szCs w:val="24"/>
              </w:rPr>
              <w:t>22</w:t>
            </w:r>
          </w:p>
        </w:tc>
        <w:tc>
          <w:tcPr>
            <w:tcW w:w="1710" w:type="dxa"/>
            <w:shd w:val="clear" w:color="auto" w:fill="D9D9D9" w:themeFill="background1" w:themeFillShade="D9"/>
          </w:tcPr>
          <w:p w14:paraId="08B9AD60" w14:textId="37A1B381" w:rsidR="00EA438A" w:rsidRPr="00F73074" w:rsidRDefault="006B2CA2" w:rsidP="00EA438A">
            <w:pPr>
              <w:jc w:val="center"/>
              <w:rPr>
                <w:sz w:val="24"/>
                <w:szCs w:val="24"/>
              </w:rPr>
            </w:pPr>
            <w:r>
              <w:rPr>
                <w:sz w:val="24"/>
                <w:szCs w:val="24"/>
              </w:rPr>
              <w:t>72,062</w:t>
            </w:r>
          </w:p>
        </w:tc>
        <w:tc>
          <w:tcPr>
            <w:tcW w:w="1530" w:type="dxa"/>
            <w:shd w:val="clear" w:color="auto" w:fill="D9D9D9" w:themeFill="background1" w:themeFillShade="D9"/>
          </w:tcPr>
          <w:p w14:paraId="563CF86B" w14:textId="51702FEF" w:rsidR="00EA438A" w:rsidRPr="00F73074" w:rsidRDefault="006B2CA2" w:rsidP="00EA438A">
            <w:pPr>
              <w:jc w:val="center"/>
              <w:rPr>
                <w:sz w:val="24"/>
                <w:szCs w:val="24"/>
              </w:rPr>
            </w:pPr>
            <w:r>
              <w:rPr>
                <w:sz w:val="24"/>
                <w:szCs w:val="24"/>
              </w:rPr>
              <w:t>7</w:t>
            </w:r>
          </w:p>
        </w:tc>
        <w:tc>
          <w:tcPr>
            <w:tcW w:w="1170" w:type="dxa"/>
            <w:shd w:val="clear" w:color="auto" w:fill="D9D9D9" w:themeFill="background1" w:themeFillShade="D9"/>
          </w:tcPr>
          <w:p w14:paraId="7C12F1B7" w14:textId="57EBB605" w:rsidR="00EA438A" w:rsidRPr="00F73074" w:rsidRDefault="006B2CA2" w:rsidP="00EA438A">
            <w:pPr>
              <w:jc w:val="center"/>
              <w:rPr>
                <w:sz w:val="24"/>
                <w:szCs w:val="24"/>
              </w:rPr>
            </w:pPr>
            <w:r>
              <w:rPr>
                <w:sz w:val="24"/>
                <w:szCs w:val="24"/>
              </w:rPr>
              <w:t>3,747</w:t>
            </w:r>
          </w:p>
        </w:tc>
      </w:tr>
      <w:tr w:rsidR="00F73074" w:rsidRPr="00E922EA" w14:paraId="4A50A4FD" w14:textId="77777777" w:rsidTr="00411D5F">
        <w:tc>
          <w:tcPr>
            <w:tcW w:w="2245" w:type="dxa"/>
            <w:shd w:val="clear" w:color="auto" w:fill="D9D9D9" w:themeFill="background1" w:themeFillShade="D9"/>
          </w:tcPr>
          <w:p w14:paraId="2B388847" w14:textId="64190184" w:rsidR="00F73074" w:rsidRPr="00F83E8F" w:rsidRDefault="00F73074" w:rsidP="00EA438A">
            <w:pPr>
              <w:rPr>
                <w:sz w:val="24"/>
                <w:szCs w:val="24"/>
              </w:rPr>
            </w:pPr>
            <w:r w:rsidRPr="00F83E8F">
              <w:rPr>
                <w:sz w:val="24"/>
                <w:szCs w:val="24"/>
              </w:rPr>
              <w:t>FY 2019 Huxley</w:t>
            </w:r>
          </w:p>
        </w:tc>
        <w:tc>
          <w:tcPr>
            <w:tcW w:w="1350" w:type="dxa"/>
            <w:shd w:val="clear" w:color="auto" w:fill="D9D9D9" w:themeFill="background1" w:themeFillShade="D9"/>
          </w:tcPr>
          <w:p w14:paraId="32D0CA49" w14:textId="2A70A77C" w:rsidR="00F73074" w:rsidRPr="00F83E8F" w:rsidRDefault="00350280" w:rsidP="00EA438A">
            <w:pPr>
              <w:jc w:val="center"/>
              <w:rPr>
                <w:sz w:val="24"/>
                <w:szCs w:val="24"/>
              </w:rPr>
            </w:pPr>
            <w:r w:rsidRPr="00F83E8F">
              <w:rPr>
                <w:sz w:val="24"/>
                <w:szCs w:val="24"/>
              </w:rPr>
              <w:t>44,502</w:t>
            </w:r>
          </w:p>
        </w:tc>
        <w:tc>
          <w:tcPr>
            <w:tcW w:w="1350" w:type="dxa"/>
            <w:shd w:val="clear" w:color="auto" w:fill="D9D9D9" w:themeFill="background1" w:themeFillShade="D9"/>
          </w:tcPr>
          <w:p w14:paraId="0EED18BB" w14:textId="3ED6134C" w:rsidR="00F73074" w:rsidRPr="00F83E8F" w:rsidRDefault="00350280" w:rsidP="00EA438A">
            <w:pPr>
              <w:jc w:val="center"/>
              <w:rPr>
                <w:sz w:val="24"/>
                <w:szCs w:val="24"/>
              </w:rPr>
            </w:pPr>
            <w:r w:rsidRPr="00F83E8F">
              <w:rPr>
                <w:sz w:val="24"/>
                <w:szCs w:val="24"/>
              </w:rPr>
              <w:t>13</w:t>
            </w:r>
          </w:p>
        </w:tc>
        <w:tc>
          <w:tcPr>
            <w:tcW w:w="1080" w:type="dxa"/>
            <w:shd w:val="clear" w:color="auto" w:fill="D9D9D9" w:themeFill="background1" w:themeFillShade="D9"/>
          </w:tcPr>
          <w:p w14:paraId="38DA78FA" w14:textId="35AF0D85" w:rsidR="00F73074" w:rsidRPr="00F83E8F" w:rsidRDefault="00350280" w:rsidP="00EA438A">
            <w:pPr>
              <w:jc w:val="center"/>
              <w:rPr>
                <w:sz w:val="24"/>
                <w:szCs w:val="24"/>
              </w:rPr>
            </w:pPr>
            <w:r w:rsidRPr="00F83E8F">
              <w:rPr>
                <w:sz w:val="24"/>
                <w:szCs w:val="24"/>
              </w:rPr>
              <w:t>34,073</w:t>
            </w:r>
          </w:p>
        </w:tc>
        <w:tc>
          <w:tcPr>
            <w:tcW w:w="1530" w:type="dxa"/>
            <w:shd w:val="clear" w:color="auto" w:fill="D9D9D9" w:themeFill="background1" w:themeFillShade="D9"/>
          </w:tcPr>
          <w:p w14:paraId="305FEDC1" w14:textId="45F82225" w:rsidR="00F73074" w:rsidRPr="00F83E8F" w:rsidRDefault="006B2CA2" w:rsidP="00EA438A">
            <w:pPr>
              <w:jc w:val="center"/>
              <w:rPr>
                <w:sz w:val="24"/>
                <w:szCs w:val="24"/>
              </w:rPr>
            </w:pPr>
            <w:r w:rsidRPr="00F83E8F">
              <w:rPr>
                <w:sz w:val="24"/>
                <w:szCs w:val="24"/>
              </w:rPr>
              <w:t>2,813</w:t>
            </w:r>
          </w:p>
        </w:tc>
        <w:tc>
          <w:tcPr>
            <w:tcW w:w="1170" w:type="dxa"/>
            <w:shd w:val="clear" w:color="auto" w:fill="D9D9D9" w:themeFill="background1" w:themeFillShade="D9"/>
          </w:tcPr>
          <w:p w14:paraId="6B30E445" w14:textId="17A68907" w:rsidR="00F73074" w:rsidRPr="00F83E8F" w:rsidRDefault="00350280" w:rsidP="00EA438A">
            <w:pPr>
              <w:jc w:val="center"/>
              <w:rPr>
                <w:sz w:val="24"/>
                <w:szCs w:val="24"/>
              </w:rPr>
            </w:pPr>
            <w:r w:rsidRPr="00F83E8F">
              <w:rPr>
                <w:sz w:val="24"/>
                <w:szCs w:val="24"/>
              </w:rPr>
              <w:t>12</w:t>
            </w:r>
          </w:p>
        </w:tc>
        <w:tc>
          <w:tcPr>
            <w:tcW w:w="1710" w:type="dxa"/>
            <w:shd w:val="clear" w:color="auto" w:fill="D9D9D9" w:themeFill="background1" w:themeFillShade="D9"/>
          </w:tcPr>
          <w:p w14:paraId="4DB21F21" w14:textId="6AE37F9F" w:rsidR="00F73074" w:rsidRPr="00F83E8F" w:rsidRDefault="00350280" w:rsidP="00EA438A">
            <w:pPr>
              <w:jc w:val="center"/>
              <w:rPr>
                <w:sz w:val="24"/>
                <w:szCs w:val="24"/>
              </w:rPr>
            </w:pPr>
            <w:r w:rsidRPr="00F83E8F">
              <w:rPr>
                <w:sz w:val="24"/>
                <w:szCs w:val="24"/>
              </w:rPr>
              <w:t>72,013</w:t>
            </w:r>
          </w:p>
        </w:tc>
        <w:tc>
          <w:tcPr>
            <w:tcW w:w="1530" w:type="dxa"/>
            <w:shd w:val="clear" w:color="auto" w:fill="D9D9D9" w:themeFill="background1" w:themeFillShade="D9"/>
          </w:tcPr>
          <w:p w14:paraId="45611CC4" w14:textId="34A3EBCD" w:rsidR="00F73074" w:rsidRPr="00F83E8F" w:rsidRDefault="00350280" w:rsidP="00EA438A">
            <w:pPr>
              <w:jc w:val="center"/>
              <w:rPr>
                <w:sz w:val="24"/>
                <w:szCs w:val="24"/>
              </w:rPr>
            </w:pPr>
            <w:r w:rsidRPr="00F83E8F">
              <w:rPr>
                <w:sz w:val="24"/>
                <w:szCs w:val="24"/>
              </w:rPr>
              <w:t>6</w:t>
            </w:r>
          </w:p>
        </w:tc>
        <w:tc>
          <w:tcPr>
            <w:tcW w:w="1170" w:type="dxa"/>
            <w:shd w:val="clear" w:color="auto" w:fill="D9D9D9" w:themeFill="background1" w:themeFillShade="D9"/>
          </w:tcPr>
          <w:p w14:paraId="399954A2" w14:textId="0F99E6D3" w:rsidR="00F73074" w:rsidRPr="00F83E8F" w:rsidRDefault="00350280" w:rsidP="00EA438A">
            <w:pPr>
              <w:jc w:val="center"/>
              <w:rPr>
                <w:sz w:val="24"/>
                <w:szCs w:val="24"/>
              </w:rPr>
            </w:pPr>
            <w:r w:rsidRPr="00F83E8F">
              <w:rPr>
                <w:sz w:val="24"/>
                <w:szCs w:val="24"/>
              </w:rPr>
              <w:t>5,395</w:t>
            </w:r>
          </w:p>
        </w:tc>
      </w:tr>
      <w:tr w:rsidR="00F73074" w:rsidRPr="00E922EA" w14:paraId="3C1DF3A6" w14:textId="77777777" w:rsidTr="00411D5F">
        <w:tc>
          <w:tcPr>
            <w:tcW w:w="2245" w:type="dxa"/>
            <w:shd w:val="clear" w:color="auto" w:fill="D9D9D9" w:themeFill="background1" w:themeFillShade="D9"/>
          </w:tcPr>
          <w:p w14:paraId="50F03E75" w14:textId="2E5C1978" w:rsidR="00F73074" w:rsidRPr="00F83E8F" w:rsidRDefault="00F73074" w:rsidP="00EA438A">
            <w:pPr>
              <w:rPr>
                <w:sz w:val="24"/>
                <w:szCs w:val="24"/>
              </w:rPr>
            </w:pPr>
            <w:r w:rsidRPr="00F83E8F">
              <w:rPr>
                <w:sz w:val="24"/>
                <w:szCs w:val="24"/>
              </w:rPr>
              <w:t>FY 2019 Madrid</w:t>
            </w:r>
          </w:p>
        </w:tc>
        <w:tc>
          <w:tcPr>
            <w:tcW w:w="1350" w:type="dxa"/>
            <w:shd w:val="clear" w:color="auto" w:fill="D9D9D9" w:themeFill="background1" w:themeFillShade="D9"/>
          </w:tcPr>
          <w:p w14:paraId="2B98F934" w14:textId="48657696" w:rsidR="00F73074" w:rsidRPr="00F83E8F" w:rsidRDefault="00350280" w:rsidP="00EA438A">
            <w:pPr>
              <w:jc w:val="center"/>
              <w:rPr>
                <w:sz w:val="24"/>
                <w:szCs w:val="24"/>
              </w:rPr>
            </w:pPr>
            <w:r w:rsidRPr="00F83E8F">
              <w:rPr>
                <w:sz w:val="24"/>
                <w:szCs w:val="24"/>
              </w:rPr>
              <w:t>19,948</w:t>
            </w:r>
          </w:p>
        </w:tc>
        <w:tc>
          <w:tcPr>
            <w:tcW w:w="1350" w:type="dxa"/>
            <w:shd w:val="clear" w:color="auto" w:fill="D9D9D9" w:themeFill="background1" w:themeFillShade="D9"/>
          </w:tcPr>
          <w:p w14:paraId="269D0C8B" w14:textId="77833686" w:rsidR="00F73074" w:rsidRPr="00F83E8F" w:rsidRDefault="00350280" w:rsidP="00EA438A">
            <w:pPr>
              <w:jc w:val="center"/>
              <w:rPr>
                <w:sz w:val="24"/>
                <w:szCs w:val="24"/>
              </w:rPr>
            </w:pPr>
            <w:r w:rsidRPr="00F83E8F">
              <w:rPr>
                <w:sz w:val="24"/>
                <w:szCs w:val="24"/>
              </w:rPr>
              <w:t>8</w:t>
            </w:r>
          </w:p>
        </w:tc>
        <w:tc>
          <w:tcPr>
            <w:tcW w:w="1080" w:type="dxa"/>
            <w:shd w:val="clear" w:color="auto" w:fill="D9D9D9" w:themeFill="background1" w:themeFillShade="D9"/>
          </w:tcPr>
          <w:p w14:paraId="71F7035D" w14:textId="7FCFB14E" w:rsidR="00F73074" w:rsidRPr="00F83E8F" w:rsidRDefault="00350280" w:rsidP="00EA438A">
            <w:pPr>
              <w:jc w:val="center"/>
              <w:rPr>
                <w:sz w:val="24"/>
                <w:szCs w:val="24"/>
              </w:rPr>
            </w:pPr>
            <w:r w:rsidRPr="00F83E8F">
              <w:rPr>
                <w:sz w:val="24"/>
                <w:szCs w:val="24"/>
              </w:rPr>
              <w:t>16,964</w:t>
            </w:r>
          </w:p>
        </w:tc>
        <w:tc>
          <w:tcPr>
            <w:tcW w:w="1530" w:type="dxa"/>
            <w:shd w:val="clear" w:color="auto" w:fill="D9D9D9" w:themeFill="background1" w:themeFillShade="D9"/>
          </w:tcPr>
          <w:p w14:paraId="2C4902F1" w14:textId="5B42C81F" w:rsidR="00F73074" w:rsidRPr="00F83E8F" w:rsidRDefault="006B2CA2" w:rsidP="00EA438A">
            <w:pPr>
              <w:jc w:val="center"/>
              <w:rPr>
                <w:sz w:val="24"/>
                <w:szCs w:val="24"/>
              </w:rPr>
            </w:pPr>
            <w:r w:rsidRPr="00F83E8F">
              <w:rPr>
                <w:sz w:val="24"/>
                <w:szCs w:val="24"/>
              </w:rPr>
              <w:t>3,410</w:t>
            </w:r>
          </w:p>
        </w:tc>
        <w:tc>
          <w:tcPr>
            <w:tcW w:w="1170" w:type="dxa"/>
            <w:shd w:val="clear" w:color="auto" w:fill="D9D9D9" w:themeFill="background1" w:themeFillShade="D9"/>
          </w:tcPr>
          <w:p w14:paraId="0802B0A5" w14:textId="5DD1FCA3" w:rsidR="00F73074" w:rsidRPr="00F83E8F" w:rsidRDefault="00350280" w:rsidP="00EA438A">
            <w:pPr>
              <w:jc w:val="center"/>
              <w:rPr>
                <w:sz w:val="24"/>
                <w:szCs w:val="24"/>
              </w:rPr>
            </w:pPr>
            <w:r w:rsidRPr="00F83E8F">
              <w:rPr>
                <w:sz w:val="24"/>
                <w:szCs w:val="24"/>
              </w:rPr>
              <w:t>98</w:t>
            </w:r>
          </w:p>
        </w:tc>
        <w:tc>
          <w:tcPr>
            <w:tcW w:w="1710" w:type="dxa"/>
            <w:shd w:val="clear" w:color="auto" w:fill="D9D9D9" w:themeFill="background1" w:themeFillShade="D9"/>
          </w:tcPr>
          <w:p w14:paraId="6A3F5C4A" w14:textId="5BD5EA6E" w:rsidR="00F73074" w:rsidRPr="00F83E8F" w:rsidRDefault="00350280" w:rsidP="00EA438A">
            <w:pPr>
              <w:jc w:val="center"/>
              <w:rPr>
                <w:sz w:val="24"/>
                <w:szCs w:val="24"/>
              </w:rPr>
            </w:pPr>
            <w:r w:rsidRPr="00F83E8F">
              <w:rPr>
                <w:sz w:val="24"/>
                <w:szCs w:val="24"/>
              </w:rPr>
              <w:t>72,095</w:t>
            </w:r>
          </w:p>
        </w:tc>
        <w:tc>
          <w:tcPr>
            <w:tcW w:w="1530" w:type="dxa"/>
            <w:shd w:val="clear" w:color="auto" w:fill="D9D9D9" w:themeFill="background1" w:themeFillShade="D9"/>
          </w:tcPr>
          <w:p w14:paraId="1BC4857C" w14:textId="388F6969" w:rsidR="00F73074" w:rsidRPr="00F83E8F" w:rsidRDefault="00350280" w:rsidP="00EA438A">
            <w:pPr>
              <w:jc w:val="center"/>
              <w:rPr>
                <w:sz w:val="24"/>
                <w:szCs w:val="24"/>
              </w:rPr>
            </w:pPr>
            <w:r w:rsidRPr="00F83E8F">
              <w:rPr>
                <w:sz w:val="24"/>
                <w:szCs w:val="24"/>
              </w:rPr>
              <w:t>17</w:t>
            </w:r>
          </w:p>
        </w:tc>
        <w:tc>
          <w:tcPr>
            <w:tcW w:w="1170" w:type="dxa"/>
            <w:shd w:val="clear" w:color="auto" w:fill="D9D9D9" w:themeFill="background1" w:themeFillShade="D9"/>
          </w:tcPr>
          <w:p w14:paraId="5D41B086" w14:textId="70CBA6C0" w:rsidR="00F73074" w:rsidRPr="00F83E8F" w:rsidRDefault="00350280" w:rsidP="00EA438A">
            <w:pPr>
              <w:jc w:val="center"/>
              <w:rPr>
                <w:sz w:val="24"/>
                <w:szCs w:val="24"/>
              </w:rPr>
            </w:pPr>
            <w:r w:rsidRPr="00F83E8F">
              <w:rPr>
                <w:sz w:val="24"/>
                <w:szCs w:val="24"/>
              </w:rPr>
              <w:t>8,712</w:t>
            </w:r>
          </w:p>
        </w:tc>
      </w:tr>
    </w:tbl>
    <w:p w14:paraId="3080A812" w14:textId="77777777" w:rsidR="0030605B" w:rsidRDefault="0030605B" w:rsidP="00D656A7">
      <w:pPr>
        <w:rPr>
          <w:b/>
          <w:sz w:val="36"/>
          <w:szCs w:val="36"/>
        </w:rPr>
      </w:pPr>
    </w:p>
    <w:p w14:paraId="52BC8937" w14:textId="35EA0702" w:rsidR="0030605B" w:rsidRPr="00253B76" w:rsidRDefault="00DC29CE" w:rsidP="00D656A7">
      <w:pPr>
        <w:rPr>
          <w:sz w:val="24"/>
          <w:szCs w:val="24"/>
        </w:rPr>
      </w:pPr>
      <w:r w:rsidRPr="00DC29CE">
        <w:rPr>
          <w:sz w:val="24"/>
          <w:szCs w:val="24"/>
        </w:rPr>
        <w:t xml:space="preserve">If Polk City continues to grow, it is important to consider a building to hold </w:t>
      </w:r>
      <w:r w:rsidR="0074309D">
        <w:rPr>
          <w:sz w:val="24"/>
          <w:szCs w:val="24"/>
        </w:rPr>
        <w:t xml:space="preserve">and sustain </w:t>
      </w:r>
      <w:r w:rsidRPr="00DC29CE">
        <w:rPr>
          <w:sz w:val="24"/>
          <w:szCs w:val="24"/>
        </w:rPr>
        <w:t>the future growth</w:t>
      </w:r>
      <w:r w:rsidR="00746EED">
        <w:rPr>
          <w:sz w:val="24"/>
          <w:szCs w:val="24"/>
        </w:rPr>
        <w:t>, as the building affects the size of the collections as well as potential meeting room and programming space</w:t>
      </w:r>
      <w:r w:rsidRPr="00DC29CE">
        <w:rPr>
          <w:sz w:val="24"/>
          <w:szCs w:val="24"/>
        </w:rPr>
        <w:t xml:space="preserve">.  </w:t>
      </w:r>
      <w:r w:rsidR="00746EED">
        <w:rPr>
          <w:sz w:val="24"/>
          <w:szCs w:val="24"/>
        </w:rPr>
        <w:t>In FY19</w:t>
      </w:r>
      <w:r>
        <w:rPr>
          <w:sz w:val="24"/>
          <w:szCs w:val="24"/>
        </w:rPr>
        <w:t xml:space="preserve">, the average Class D library size was </w:t>
      </w:r>
      <w:r w:rsidRPr="00253B76">
        <w:rPr>
          <w:sz w:val="24"/>
          <w:szCs w:val="24"/>
        </w:rPr>
        <w:t>8,808 square feet</w:t>
      </w:r>
      <w:r w:rsidR="00746EED" w:rsidRPr="00253B76">
        <w:rPr>
          <w:sz w:val="24"/>
          <w:szCs w:val="24"/>
        </w:rPr>
        <w:t xml:space="preserve">, </w:t>
      </w:r>
      <w:r w:rsidR="00253B76" w:rsidRPr="00253B76">
        <w:rPr>
          <w:sz w:val="24"/>
          <w:szCs w:val="24"/>
        </w:rPr>
        <w:t xml:space="preserve">which means that </w:t>
      </w:r>
      <w:r w:rsidRPr="00253B76">
        <w:rPr>
          <w:sz w:val="24"/>
          <w:szCs w:val="24"/>
        </w:rPr>
        <w:t xml:space="preserve">Polk City at 6,000 square feet is </w:t>
      </w:r>
      <w:bookmarkStart w:id="0" w:name="_GoBack"/>
      <w:bookmarkEnd w:id="0"/>
      <w:r w:rsidRPr="00253B76">
        <w:rPr>
          <w:sz w:val="24"/>
          <w:szCs w:val="24"/>
        </w:rPr>
        <w:t>in the twe</w:t>
      </w:r>
      <w:r w:rsidR="00746EED" w:rsidRPr="00253B76">
        <w:rPr>
          <w:sz w:val="24"/>
          <w:szCs w:val="24"/>
        </w:rPr>
        <w:t>nty-fifth percentile for</w:t>
      </w:r>
      <w:r w:rsidRPr="00253B76">
        <w:rPr>
          <w:sz w:val="24"/>
          <w:szCs w:val="24"/>
        </w:rPr>
        <w:t xml:space="preserve"> size</w:t>
      </w:r>
      <w:r w:rsidR="00253B76" w:rsidRPr="00253B76">
        <w:rPr>
          <w:sz w:val="24"/>
          <w:szCs w:val="24"/>
        </w:rPr>
        <w:t xml:space="preserve"> of Class D libraries.  </w:t>
      </w:r>
    </w:p>
    <w:p w14:paraId="25E8D22E" w14:textId="77777777" w:rsidR="0030605B" w:rsidRDefault="0030605B" w:rsidP="00D656A7">
      <w:pPr>
        <w:rPr>
          <w:b/>
          <w:sz w:val="36"/>
          <w:szCs w:val="36"/>
        </w:rPr>
      </w:pPr>
    </w:p>
    <w:p w14:paraId="6FD40853" w14:textId="77777777" w:rsidR="0030605B" w:rsidRDefault="0030605B" w:rsidP="00D656A7">
      <w:pPr>
        <w:rPr>
          <w:b/>
          <w:sz w:val="36"/>
          <w:szCs w:val="36"/>
        </w:rPr>
      </w:pPr>
    </w:p>
    <w:p w14:paraId="34503B49" w14:textId="77777777" w:rsidR="0030605B" w:rsidRDefault="0030605B" w:rsidP="00D656A7">
      <w:pPr>
        <w:rPr>
          <w:b/>
          <w:sz w:val="36"/>
          <w:szCs w:val="36"/>
        </w:rPr>
      </w:pPr>
    </w:p>
    <w:p w14:paraId="04FF1EFD" w14:textId="77777777" w:rsidR="0030605B" w:rsidRDefault="0030605B" w:rsidP="00D656A7">
      <w:pPr>
        <w:rPr>
          <w:b/>
          <w:sz w:val="36"/>
          <w:szCs w:val="36"/>
        </w:rPr>
      </w:pPr>
    </w:p>
    <w:p w14:paraId="60711C30" w14:textId="77777777" w:rsidR="00746EED" w:rsidRDefault="00746EED" w:rsidP="00D656A7">
      <w:pPr>
        <w:rPr>
          <w:b/>
          <w:sz w:val="36"/>
          <w:szCs w:val="36"/>
        </w:rPr>
      </w:pPr>
    </w:p>
    <w:p w14:paraId="61DEF306" w14:textId="77777777" w:rsidR="0030605B" w:rsidRDefault="0030605B" w:rsidP="00D656A7">
      <w:pPr>
        <w:rPr>
          <w:b/>
          <w:sz w:val="36"/>
          <w:szCs w:val="36"/>
        </w:rPr>
      </w:pPr>
    </w:p>
    <w:p w14:paraId="4943E344" w14:textId="77777777" w:rsidR="00D656A7" w:rsidRPr="00C23D41" w:rsidRDefault="00D656A7" w:rsidP="00D656A7">
      <w:pPr>
        <w:rPr>
          <w:b/>
          <w:color w:val="FF0000"/>
          <w:sz w:val="36"/>
          <w:szCs w:val="36"/>
        </w:rPr>
      </w:pPr>
      <w:r w:rsidRPr="00037DFC">
        <w:rPr>
          <w:b/>
          <w:sz w:val="36"/>
          <w:szCs w:val="36"/>
        </w:rPr>
        <w:lastRenderedPageBreak/>
        <w:t>Service Population</w:t>
      </w:r>
    </w:p>
    <w:p w14:paraId="00028D44" w14:textId="64952F74" w:rsidR="006D5837" w:rsidRDefault="00F17675" w:rsidP="00D656A7">
      <w:pPr>
        <w:rPr>
          <w:sz w:val="24"/>
          <w:szCs w:val="24"/>
        </w:rPr>
      </w:pPr>
      <w:r>
        <w:rPr>
          <w:sz w:val="24"/>
          <w:szCs w:val="24"/>
        </w:rPr>
        <w:t xml:space="preserve">The </w:t>
      </w:r>
      <w:r w:rsidR="00D656A7" w:rsidRPr="004C2751">
        <w:rPr>
          <w:sz w:val="24"/>
          <w:szCs w:val="24"/>
        </w:rPr>
        <w:t xml:space="preserve">municipal populations the </w:t>
      </w:r>
      <w:r w:rsidR="004C2751" w:rsidRPr="004C2751">
        <w:rPr>
          <w:sz w:val="24"/>
          <w:szCs w:val="24"/>
        </w:rPr>
        <w:t>Polk City Community</w:t>
      </w:r>
      <w:r w:rsidR="00D656A7" w:rsidRPr="004C2751">
        <w:rPr>
          <w:sz w:val="24"/>
          <w:szCs w:val="24"/>
        </w:rPr>
        <w:t xml:space="preserve"> Library can expect to serve in 2040 are critical elements in developing an a</w:t>
      </w:r>
      <w:r w:rsidR="006D5837">
        <w:rPr>
          <w:sz w:val="24"/>
          <w:szCs w:val="24"/>
        </w:rPr>
        <w:t>ccurate space needs assessment</w:t>
      </w:r>
      <w:r w:rsidR="006D5837" w:rsidRPr="006D5837">
        <w:rPr>
          <w:sz w:val="24"/>
          <w:szCs w:val="24"/>
        </w:rPr>
        <w:t xml:space="preserve">.  The standard method of calculation is to utilize the </w:t>
      </w:r>
      <w:r w:rsidR="006D5837">
        <w:rPr>
          <w:sz w:val="24"/>
          <w:szCs w:val="24"/>
        </w:rPr>
        <w:t>growth in the county rate to project an equivalent growth f</w:t>
      </w:r>
      <w:r w:rsidR="00B17FDC">
        <w:rPr>
          <w:sz w:val="24"/>
          <w:szCs w:val="24"/>
        </w:rPr>
        <w:t xml:space="preserve">or the city.  </w:t>
      </w:r>
      <w:r w:rsidR="00D5464C">
        <w:rPr>
          <w:sz w:val="24"/>
          <w:szCs w:val="24"/>
        </w:rPr>
        <w:t xml:space="preserve">The figures for the projected county growth are taken from </w:t>
      </w:r>
      <w:r w:rsidR="00D5464C" w:rsidRPr="00B17FDC">
        <w:rPr>
          <w:i/>
          <w:sz w:val="24"/>
          <w:szCs w:val="24"/>
        </w:rPr>
        <w:t>Woods &amp; Poole Economics</w:t>
      </w:r>
      <w:r w:rsidR="00D5464C">
        <w:rPr>
          <w:sz w:val="24"/>
          <w:szCs w:val="24"/>
        </w:rPr>
        <w:t xml:space="preserve">, which is the resource utilized by the state.  </w:t>
      </w:r>
      <w:r w:rsidR="009E73DA">
        <w:rPr>
          <w:sz w:val="24"/>
          <w:szCs w:val="24"/>
        </w:rPr>
        <w:t>However, t</w:t>
      </w:r>
      <w:r w:rsidR="009E73DA" w:rsidRPr="00AD07E2">
        <w:rPr>
          <w:sz w:val="24"/>
          <w:szCs w:val="24"/>
        </w:rPr>
        <w:t xml:space="preserve">he historic population </w:t>
      </w:r>
      <w:r w:rsidR="009E73DA">
        <w:rPr>
          <w:sz w:val="24"/>
          <w:szCs w:val="24"/>
        </w:rPr>
        <w:t xml:space="preserve">number </w:t>
      </w:r>
      <w:r w:rsidR="009E73DA" w:rsidRPr="00AD07E2">
        <w:rPr>
          <w:sz w:val="24"/>
          <w:szCs w:val="24"/>
        </w:rPr>
        <w:t xml:space="preserve">demonstrates that there has been </w:t>
      </w:r>
      <w:r w:rsidR="009E73DA">
        <w:rPr>
          <w:sz w:val="24"/>
          <w:szCs w:val="24"/>
        </w:rPr>
        <w:t>very</w:t>
      </w:r>
      <w:r w:rsidR="009E73DA" w:rsidRPr="00AD07E2">
        <w:rPr>
          <w:sz w:val="24"/>
          <w:szCs w:val="24"/>
        </w:rPr>
        <w:t xml:space="preserve"> rapid growth since 2000</w:t>
      </w:r>
      <w:r w:rsidR="009E73DA">
        <w:rPr>
          <w:sz w:val="24"/>
          <w:szCs w:val="24"/>
        </w:rPr>
        <w:t xml:space="preserve"> for Polk City which is outpacing county growth</w:t>
      </w:r>
      <w:r w:rsidR="009E73DA" w:rsidRPr="00AD07E2">
        <w:rPr>
          <w:sz w:val="24"/>
          <w:szCs w:val="24"/>
        </w:rPr>
        <w:t>.</w:t>
      </w:r>
      <w:r w:rsidR="009E73DA">
        <w:rPr>
          <w:sz w:val="24"/>
          <w:szCs w:val="24"/>
        </w:rPr>
        <w:t xml:space="preserve">  From 2000 to 2010, Polk County grew by 15% while Polk City grew by 45</w:t>
      </w:r>
      <w:r w:rsidR="009E73DA" w:rsidRPr="00662BC6">
        <w:rPr>
          <w:sz w:val="24"/>
          <w:szCs w:val="24"/>
        </w:rPr>
        <w:t>.8%.</w:t>
      </w:r>
      <w:r w:rsidR="009E73DA">
        <w:rPr>
          <w:sz w:val="24"/>
          <w:szCs w:val="24"/>
        </w:rPr>
        <w:t xml:space="preserve">   The projected growth for</w:t>
      </w:r>
      <w:r w:rsidR="00D5464C">
        <w:rPr>
          <w:sz w:val="24"/>
          <w:szCs w:val="24"/>
        </w:rPr>
        <w:t xml:space="preserve"> Polk City between 2010 and 2019</w:t>
      </w:r>
      <w:r w:rsidR="009E73DA">
        <w:rPr>
          <w:sz w:val="24"/>
          <w:szCs w:val="24"/>
        </w:rPr>
        <w:t xml:space="preserve"> is at 45.1%.  </w:t>
      </w:r>
    </w:p>
    <w:p w14:paraId="6116F533" w14:textId="77777777" w:rsidR="00D656A7" w:rsidRPr="00DB2894" w:rsidRDefault="00D656A7" w:rsidP="00D656A7">
      <w:pPr>
        <w:rPr>
          <w:b/>
        </w:rPr>
      </w:pPr>
      <w:r w:rsidRPr="00DB2894">
        <w:rPr>
          <w:b/>
        </w:rPr>
        <w:t>Historic Populations:</w:t>
      </w:r>
    </w:p>
    <w:tbl>
      <w:tblPr>
        <w:tblStyle w:val="TableGrid"/>
        <w:tblW w:w="10260" w:type="dxa"/>
        <w:tblInd w:w="-5" w:type="dxa"/>
        <w:tblLook w:val="04A0" w:firstRow="1" w:lastRow="0" w:firstColumn="1" w:lastColumn="0" w:noHBand="0" w:noVBand="1"/>
      </w:tblPr>
      <w:tblGrid>
        <w:gridCol w:w="1095"/>
        <w:gridCol w:w="1605"/>
        <w:gridCol w:w="1260"/>
        <w:gridCol w:w="1800"/>
        <w:gridCol w:w="1620"/>
        <w:gridCol w:w="2880"/>
      </w:tblGrid>
      <w:tr w:rsidR="00D5464C" w:rsidRPr="00DB2894" w14:paraId="2A3D8F60" w14:textId="77777777" w:rsidTr="00D5464C">
        <w:trPr>
          <w:trHeight w:val="262"/>
        </w:trPr>
        <w:tc>
          <w:tcPr>
            <w:tcW w:w="1095" w:type="dxa"/>
          </w:tcPr>
          <w:p w14:paraId="48C98E34" w14:textId="77777777" w:rsidR="00D5464C" w:rsidRPr="00DB2894" w:rsidRDefault="00D5464C" w:rsidP="00B87CFC">
            <w:pPr>
              <w:rPr>
                <w:b/>
              </w:rPr>
            </w:pPr>
            <w:r w:rsidRPr="00DB2894">
              <w:rPr>
                <w:b/>
              </w:rPr>
              <w:t>Year</w:t>
            </w:r>
          </w:p>
        </w:tc>
        <w:tc>
          <w:tcPr>
            <w:tcW w:w="1605" w:type="dxa"/>
          </w:tcPr>
          <w:p w14:paraId="77613136" w14:textId="34FA324A" w:rsidR="00D5464C" w:rsidRPr="00DB2894" w:rsidRDefault="00D5464C" w:rsidP="00B87CFC">
            <w:pPr>
              <w:rPr>
                <w:b/>
              </w:rPr>
            </w:pPr>
            <w:r>
              <w:rPr>
                <w:b/>
              </w:rPr>
              <w:t>Polk City</w:t>
            </w:r>
          </w:p>
        </w:tc>
        <w:tc>
          <w:tcPr>
            <w:tcW w:w="1260" w:type="dxa"/>
          </w:tcPr>
          <w:p w14:paraId="3044A402" w14:textId="6434136E" w:rsidR="00D5464C" w:rsidRPr="00250643" w:rsidRDefault="00D5464C" w:rsidP="00B87CFC">
            <w:pPr>
              <w:rPr>
                <w:b/>
              </w:rPr>
            </w:pPr>
            <w:r w:rsidRPr="00250643">
              <w:rPr>
                <w:b/>
              </w:rPr>
              <w:t>Percentage of Growth</w:t>
            </w:r>
          </w:p>
        </w:tc>
        <w:tc>
          <w:tcPr>
            <w:tcW w:w="1800" w:type="dxa"/>
          </w:tcPr>
          <w:p w14:paraId="66A9DA07" w14:textId="5DAF7C69" w:rsidR="00D5464C" w:rsidRPr="00B87CFC" w:rsidRDefault="00D5464C" w:rsidP="00B87CFC">
            <w:pPr>
              <w:rPr>
                <w:b/>
              </w:rPr>
            </w:pPr>
            <w:r>
              <w:rPr>
                <w:b/>
              </w:rPr>
              <w:t>Polk</w:t>
            </w:r>
            <w:r w:rsidRPr="00B87CFC">
              <w:rPr>
                <w:b/>
              </w:rPr>
              <w:t xml:space="preserve"> County</w:t>
            </w:r>
          </w:p>
        </w:tc>
        <w:tc>
          <w:tcPr>
            <w:tcW w:w="1620" w:type="dxa"/>
          </w:tcPr>
          <w:p w14:paraId="2B6989E4" w14:textId="3CDA596C" w:rsidR="00D5464C" w:rsidRPr="00250643" w:rsidRDefault="00D5464C" w:rsidP="00B87CFC">
            <w:pPr>
              <w:rPr>
                <w:b/>
              </w:rPr>
            </w:pPr>
            <w:r w:rsidRPr="00250643">
              <w:rPr>
                <w:b/>
              </w:rPr>
              <w:t>Percentage of Growth</w:t>
            </w:r>
          </w:p>
        </w:tc>
        <w:tc>
          <w:tcPr>
            <w:tcW w:w="2880" w:type="dxa"/>
          </w:tcPr>
          <w:p w14:paraId="1D1E30A9" w14:textId="35CD98BE" w:rsidR="00D5464C" w:rsidRPr="00DB2894" w:rsidRDefault="00D5464C" w:rsidP="00B87CFC">
            <w:pPr>
              <w:rPr>
                <w:b/>
              </w:rPr>
            </w:pPr>
            <w:r>
              <w:rPr>
                <w:b/>
              </w:rPr>
              <w:t>Source</w:t>
            </w:r>
          </w:p>
        </w:tc>
      </w:tr>
      <w:tr w:rsidR="00D5464C" w:rsidRPr="00DB2894" w14:paraId="00C03BDD" w14:textId="77777777" w:rsidTr="00D5464C">
        <w:trPr>
          <w:trHeight w:val="247"/>
        </w:trPr>
        <w:tc>
          <w:tcPr>
            <w:tcW w:w="1095" w:type="dxa"/>
          </w:tcPr>
          <w:p w14:paraId="16B21066" w14:textId="77777777" w:rsidR="00D5464C" w:rsidRPr="004C2751" w:rsidRDefault="00D5464C" w:rsidP="00B87CFC">
            <w:pPr>
              <w:rPr>
                <w:b/>
              </w:rPr>
            </w:pPr>
            <w:r w:rsidRPr="004C2751">
              <w:rPr>
                <w:b/>
              </w:rPr>
              <w:t>1980</w:t>
            </w:r>
          </w:p>
        </w:tc>
        <w:tc>
          <w:tcPr>
            <w:tcW w:w="1605" w:type="dxa"/>
          </w:tcPr>
          <w:p w14:paraId="482BC736" w14:textId="30D94256" w:rsidR="00D5464C" w:rsidRPr="00257373" w:rsidRDefault="00D5464C" w:rsidP="00262482">
            <w:pPr>
              <w:jc w:val="center"/>
              <w:rPr>
                <w:b/>
              </w:rPr>
            </w:pPr>
            <w:r w:rsidRPr="00257373">
              <w:rPr>
                <w:b/>
              </w:rPr>
              <w:t>1,658</w:t>
            </w:r>
          </w:p>
        </w:tc>
        <w:tc>
          <w:tcPr>
            <w:tcW w:w="1260" w:type="dxa"/>
          </w:tcPr>
          <w:p w14:paraId="4FBFF2C8" w14:textId="77777777" w:rsidR="00D5464C" w:rsidRPr="00250643" w:rsidRDefault="00D5464C" w:rsidP="00262482">
            <w:pPr>
              <w:jc w:val="center"/>
              <w:rPr>
                <w:b/>
              </w:rPr>
            </w:pPr>
          </w:p>
        </w:tc>
        <w:tc>
          <w:tcPr>
            <w:tcW w:w="1800" w:type="dxa"/>
          </w:tcPr>
          <w:p w14:paraId="52863842" w14:textId="5454AEBA" w:rsidR="00D5464C" w:rsidRPr="00257373" w:rsidRDefault="00D5464C" w:rsidP="00262482">
            <w:pPr>
              <w:jc w:val="center"/>
              <w:rPr>
                <w:b/>
              </w:rPr>
            </w:pPr>
            <w:r w:rsidRPr="00257373">
              <w:rPr>
                <w:b/>
              </w:rPr>
              <w:t>303,763</w:t>
            </w:r>
          </w:p>
        </w:tc>
        <w:tc>
          <w:tcPr>
            <w:tcW w:w="1620" w:type="dxa"/>
          </w:tcPr>
          <w:p w14:paraId="29875CD1" w14:textId="77777777" w:rsidR="00D5464C" w:rsidRPr="00250643" w:rsidRDefault="00D5464C" w:rsidP="00B87CFC">
            <w:pPr>
              <w:rPr>
                <w:b/>
              </w:rPr>
            </w:pPr>
          </w:p>
        </w:tc>
        <w:tc>
          <w:tcPr>
            <w:tcW w:w="2880" w:type="dxa"/>
          </w:tcPr>
          <w:p w14:paraId="02292D6C" w14:textId="0ADBB3A4" w:rsidR="00D5464C" w:rsidRPr="00257373" w:rsidRDefault="00D5464C" w:rsidP="00B87CFC">
            <w:pPr>
              <w:rPr>
                <w:b/>
              </w:rPr>
            </w:pPr>
            <w:r w:rsidRPr="00257373">
              <w:rPr>
                <w:b/>
              </w:rPr>
              <w:t>Census Bureau</w:t>
            </w:r>
          </w:p>
        </w:tc>
      </w:tr>
      <w:tr w:rsidR="00D5464C" w:rsidRPr="00DB2894" w14:paraId="273A566C" w14:textId="77777777" w:rsidTr="00D5464C">
        <w:trPr>
          <w:trHeight w:val="262"/>
        </w:trPr>
        <w:tc>
          <w:tcPr>
            <w:tcW w:w="1095" w:type="dxa"/>
          </w:tcPr>
          <w:p w14:paraId="69C54688" w14:textId="77777777" w:rsidR="00D5464C" w:rsidRPr="004C2751" w:rsidRDefault="00D5464C" w:rsidP="00B87CFC">
            <w:pPr>
              <w:rPr>
                <w:b/>
              </w:rPr>
            </w:pPr>
            <w:r w:rsidRPr="004C2751">
              <w:rPr>
                <w:b/>
              </w:rPr>
              <w:t>1990</w:t>
            </w:r>
          </w:p>
        </w:tc>
        <w:tc>
          <w:tcPr>
            <w:tcW w:w="1605" w:type="dxa"/>
          </w:tcPr>
          <w:p w14:paraId="502FB78D" w14:textId="19D2BC1B" w:rsidR="00D5464C" w:rsidRPr="00257373" w:rsidRDefault="00D5464C" w:rsidP="00262482">
            <w:pPr>
              <w:jc w:val="center"/>
              <w:rPr>
                <w:b/>
              </w:rPr>
            </w:pPr>
            <w:r w:rsidRPr="00257373">
              <w:rPr>
                <w:b/>
              </w:rPr>
              <w:t>1,908</w:t>
            </w:r>
          </w:p>
        </w:tc>
        <w:tc>
          <w:tcPr>
            <w:tcW w:w="1260" w:type="dxa"/>
          </w:tcPr>
          <w:p w14:paraId="35FFA865" w14:textId="763B2E44" w:rsidR="00D5464C" w:rsidRPr="00250643" w:rsidRDefault="008646F9" w:rsidP="00262482">
            <w:pPr>
              <w:jc w:val="center"/>
              <w:rPr>
                <w:b/>
              </w:rPr>
            </w:pPr>
            <w:r w:rsidRPr="00250643">
              <w:rPr>
                <w:b/>
              </w:rPr>
              <w:t>15.1%</w:t>
            </w:r>
          </w:p>
        </w:tc>
        <w:tc>
          <w:tcPr>
            <w:tcW w:w="1800" w:type="dxa"/>
          </w:tcPr>
          <w:p w14:paraId="51A17563" w14:textId="11D1BB00" w:rsidR="00D5464C" w:rsidRPr="00257373" w:rsidRDefault="00D5464C" w:rsidP="00262482">
            <w:pPr>
              <w:jc w:val="center"/>
              <w:rPr>
                <w:b/>
              </w:rPr>
            </w:pPr>
            <w:r w:rsidRPr="00257373">
              <w:rPr>
                <w:b/>
              </w:rPr>
              <w:t>328,531</w:t>
            </w:r>
          </w:p>
        </w:tc>
        <w:tc>
          <w:tcPr>
            <w:tcW w:w="1620" w:type="dxa"/>
          </w:tcPr>
          <w:p w14:paraId="3452A854" w14:textId="55FCE3D4" w:rsidR="00D5464C" w:rsidRPr="00250643" w:rsidRDefault="008646F9" w:rsidP="008646F9">
            <w:pPr>
              <w:jc w:val="center"/>
              <w:rPr>
                <w:b/>
              </w:rPr>
            </w:pPr>
            <w:r w:rsidRPr="00250643">
              <w:rPr>
                <w:b/>
              </w:rPr>
              <w:t>8.2%</w:t>
            </w:r>
          </w:p>
        </w:tc>
        <w:tc>
          <w:tcPr>
            <w:tcW w:w="2880" w:type="dxa"/>
          </w:tcPr>
          <w:p w14:paraId="3A2136A6" w14:textId="49008748" w:rsidR="00D5464C" w:rsidRPr="00257373" w:rsidRDefault="00D5464C" w:rsidP="00B87CFC">
            <w:pPr>
              <w:rPr>
                <w:b/>
              </w:rPr>
            </w:pPr>
            <w:r w:rsidRPr="00257373">
              <w:rPr>
                <w:b/>
              </w:rPr>
              <w:t>Census Bureau</w:t>
            </w:r>
          </w:p>
        </w:tc>
      </w:tr>
      <w:tr w:rsidR="00D5464C" w:rsidRPr="00DB2894" w14:paraId="5410B869" w14:textId="77777777" w:rsidTr="00D5464C">
        <w:trPr>
          <w:trHeight w:val="247"/>
        </w:trPr>
        <w:tc>
          <w:tcPr>
            <w:tcW w:w="1095" w:type="dxa"/>
          </w:tcPr>
          <w:p w14:paraId="04123817" w14:textId="77777777" w:rsidR="00D5464C" w:rsidRPr="004C2751" w:rsidRDefault="00D5464C" w:rsidP="00B87CFC">
            <w:pPr>
              <w:rPr>
                <w:b/>
              </w:rPr>
            </w:pPr>
            <w:r w:rsidRPr="004C2751">
              <w:rPr>
                <w:b/>
              </w:rPr>
              <w:t>2000</w:t>
            </w:r>
          </w:p>
        </w:tc>
        <w:tc>
          <w:tcPr>
            <w:tcW w:w="1605" w:type="dxa"/>
          </w:tcPr>
          <w:p w14:paraId="49FE8F70" w14:textId="448709A3" w:rsidR="00D5464C" w:rsidRPr="00257373" w:rsidRDefault="00D5464C" w:rsidP="00262482">
            <w:pPr>
              <w:jc w:val="center"/>
              <w:rPr>
                <w:b/>
              </w:rPr>
            </w:pPr>
            <w:r w:rsidRPr="00257373">
              <w:rPr>
                <w:b/>
              </w:rPr>
              <w:t>2,344</w:t>
            </w:r>
          </w:p>
        </w:tc>
        <w:tc>
          <w:tcPr>
            <w:tcW w:w="1260" w:type="dxa"/>
          </w:tcPr>
          <w:p w14:paraId="193FDE07" w14:textId="3A5BDE73" w:rsidR="00D5464C" w:rsidRPr="00250643" w:rsidRDefault="008646F9" w:rsidP="00262482">
            <w:pPr>
              <w:jc w:val="center"/>
              <w:rPr>
                <w:b/>
              </w:rPr>
            </w:pPr>
            <w:r w:rsidRPr="00250643">
              <w:rPr>
                <w:b/>
              </w:rPr>
              <w:t>22.9%</w:t>
            </w:r>
          </w:p>
        </w:tc>
        <w:tc>
          <w:tcPr>
            <w:tcW w:w="1800" w:type="dxa"/>
          </w:tcPr>
          <w:p w14:paraId="45D1A7A9" w14:textId="2BEC09C7" w:rsidR="00D5464C" w:rsidRPr="00257373" w:rsidRDefault="00D5464C" w:rsidP="00262482">
            <w:pPr>
              <w:jc w:val="center"/>
              <w:rPr>
                <w:b/>
              </w:rPr>
            </w:pPr>
            <w:r w:rsidRPr="00257373">
              <w:rPr>
                <w:b/>
              </w:rPr>
              <w:t>375,627</w:t>
            </w:r>
          </w:p>
        </w:tc>
        <w:tc>
          <w:tcPr>
            <w:tcW w:w="1620" w:type="dxa"/>
          </w:tcPr>
          <w:p w14:paraId="2AB865D2" w14:textId="202C6D48" w:rsidR="00D5464C" w:rsidRPr="00250643" w:rsidRDefault="008646F9" w:rsidP="008646F9">
            <w:pPr>
              <w:jc w:val="center"/>
              <w:rPr>
                <w:b/>
              </w:rPr>
            </w:pPr>
            <w:r w:rsidRPr="00250643">
              <w:rPr>
                <w:b/>
              </w:rPr>
              <w:t>14.3%</w:t>
            </w:r>
          </w:p>
        </w:tc>
        <w:tc>
          <w:tcPr>
            <w:tcW w:w="2880" w:type="dxa"/>
          </w:tcPr>
          <w:p w14:paraId="1719CE6C" w14:textId="621069D1" w:rsidR="00D5464C" w:rsidRPr="00257373" w:rsidRDefault="00D5464C" w:rsidP="00B87CFC">
            <w:pPr>
              <w:rPr>
                <w:b/>
              </w:rPr>
            </w:pPr>
            <w:r w:rsidRPr="00257373">
              <w:rPr>
                <w:b/>
              </w:rPr>
              <w:t>Census Bureau</w:t>
            </w:r>
          </w:p>
        </w:tc>
      </w:tr>
      <w:tr w:rsidR="00D5464C" w:rsidRPr="00DB2894" w14:paraId="189791E0" w14:textId="77777777" w:rsidTr="00D5464C">
        <w:trPr>
          <w:trHeight w:val="262"/>
        </w:trPr>
        <w:tc>
          <w:tcPr>
            <w:tcW w:w="1095" w:type="dxa"/>
          </w:tcPr>
          <w:p w14:paraId="207F704F" w14:textId="77777777" w:rsidR="00D5464C" w:rsidRPr="004C2751" w:rsidRDefault="00D5464C" w:rsidP="00B87CFC">
            <w:pPr>
              <w:rPr>
                <w:b/>
              </w:rPr>
            </w:pPr>
            <w:r w:rsidRPr="004C2751">
              <w:rPr>
                <w:b/>
              </w:rPr>
              <w:t>2010</w:t>
            </w:r>
          </w:p>
        </w:tc>
        <w:tc>
          <w:tcPr>
            <w:tcW w:w="1605" w:type="dxa"/>
          </w:tcPr>
          <w:p w14:paraId="54044A35" w14:textId="0B89840A" w:rsidR="00D5464C" w:rsidRPr="00257373" w:rsidRDefault="00D5464C" w:rsidP="00262482">
            <w:pPr>
              <w:jc w:val="center"/>
              <w:rPr>
                <w:b/>
              </w:rPr>
            </w:pPr>
            <w:r w:rsidRPr="00257373">
              <w:rPr>
                <w:b/>
              </w:rPr>
              <w:t>3,418</w:t>
            </w:r>
          </w:p>
        </w:tc>
        <w:tc>
          <w:tcPr>
            <w:tcW w:w="1260" w:type="dxa"/>
          </w:tcPr>
          <w:p w14:paraId="18498074" w14:textId="7171C3B5" w:rsidR="00D5464C" w:rsidRPr="00250643" w:rsidRDefault="008646F9" w:rsidP="00262482">
            <w:pPr>
              <w:jc w:val="center"/>
              <w:rPr>
                <w:b/>
              </w:rPr>
            </w:pPr>
            <w:r w:rsidRPr="00250643">
              <w:rPr>
                <w:b/>
              </w:rPr>
              <w:t>45.8%</w:t>
            </w:r>
          </w:p>
        </w:tc>
        <w:tc>
          <w:tcPr>
            <w:tcW w:w="1800" w:type="dxa"/>
          </w:tcPr>
          <w:p w14:paraId="439FC658" w14:textId="42357800" w:rsidR="00D5464C" w:rsidRPr="00257373" w:rsidRDefault="00D5464C" w:rsidP="00262482">
            <w:pPr>
              <w:jc w:val="center"/>
              <w:rPr>
                <w:b/>
              </w:rPr>
            </w:pPr>
            <w:r w:rsidRPr="00257373">
              <w:rPr>
                <w:b/>
              </w:rPr>
              <w:t>432,362</w:t>
            </w:r>
          </w:p>
        </w:tc>
        <w:tc>
          <w:tcPr>
            <w:tcW w:w="1620" w:type="dxa"/>
          </w:tcPr>
          <w:p w14:paraId="15B2E60B" w14:textId="1E954853" w:rsidR="00D5464C" w:rsidRPr="00250643" w:rsidRDefault="008646F9" w:rsidP="008646F9">
            <w:pPr>
              <w:jc w:val="center"/>
              <w:rPr>
                <w:b/>
              </w:rPr>
            </w:pPr>
            <w:r w:rsidRPr="00250643">
              <w:rPr>
                <w:b/>
              </w:rPr>
              <w:t>15.1%</w:t>
            </w:r>
          </w:p>
        </w:tc>
        <w:tc>
          <w:tcPr>
            <w:tcW w:w="2880" w:type="dxa"/>
          </w:tcPr>
          <w:p w14:paraId="6388F7CE" w14:textId="7F26FC88" w:rsidR="00D5464C" w:rsidRPr="00257373" w:rsidRDefault="00D5464C" w:rsidP="00B87CFC">
            <w:pPr>
              <w:rPr>
                <w:b/>
              </w:rPr>
            </w:pPr>
            <w:r w:rsidRPr="00257373">
              <w:rPr>
                <w:b/>
              </w:rPr>
              <w:t>Census Bureau</w:t>
            </w:r>
          </w:p>
        </w:tc>
      </w:tr>
      <w:tr w:rsidR="00D5464C" w:rsidRPr="00DB2894" w14:paraId="60166B75" w14:textId="77777777" w:rsidTr="00D5464C">
        <w:trPr>
          <w:trHeight w:val="247"/>
        </w:trPr>
        <w:tc>
          <w:tcPr>
            <w:tcW w:w="1095" w:type="dxa"/>
          </w:tcPr>
          <w:p w14:paraId="09C3F168" w14:textId="1E3D9791" w:rsidR="00D5464C" w:rsidRPr="00690A8E" w:rsidRDefault="00D5464C" w:rsidP="00B87CFC">
            <w:pPr>
              <w:rPr>
                <w:b/>
              </w:rPr>
            </w:pPr>
            <w:r w:rsidRPr="00690A8E">
              <w:rPr>
                <w:b/>
              </w:rPr>
              <w:t>2019 est.</w:t>
            </w:r>
          </w:p>
        </w:tc>
        <w:tc>
          <w:tcPr>
            <w:tcW w:w="1605" w:type="dxa"/>
          </w:tcPr>
          <w:p w14:paraId="3D10CAA5" w14:textId="3BEC622E" w:rsidR="00D5464C" w:rsidRPr="00690A8E" w:rsidRDefault="00D5464C" w:rsidP="00262482">
            <w:pPr>
              <w:jc w:val="center"/>
              <w:rPr>
                <w:b/>
              </w:rPr>
            </w:pPr>
            <w:r w:rsidRPr="00690A8E">
              <w:rPr>
                <w:b/>
              </w:rPr>
              <w:t>4,961</w:t>
            </w:r>
          </w:p>
        </w:tc>
        <w:tc>
          <w:tcPr>
            <w:tcW w:w="1260" w:type="dxa"/>
          </w:tcPr>
          <w:p w14:paraId="4296525D" w14:textId="346DE01B" w:rsidR="00D5464C" w:rsidRPr="00250643" w:rsidRDefault="008646F9" w:rsidP="00262482">
            <w:pPr>
              <w:jc w:val="center"/>
              <w:rPr>
                <w:b/>
              </w:rPr>
            </w:pPr>
            <w:r w:rsidRPr="00250643">
              <w:rPr>
                <w:b/>
              </w:rPr>
              <w:t>45.1%</w:t>
            </w:r>
          </w:p>
        </w:tc>
        <w:tc>
          <w:tcPr>
            <w:tcW w:w="1800" w:type="dxa"/>
          </w:tcPr>
          <w:p w14:paraId="483AE7B2" w14:textId="7D96AE29" w:rsidR="00D5464C" w:rsidRPr="00690A8E" w:rsidRDefault="00754930" w:rsidP="00262482">
            <w:pPr>
              <w:jc w:val="center"/>
              <w:rPr>
                <w:b/>
              </w:rPr>
            </w:pPr>
            <w:r w:rsidRPr="00690A8E">
              <w:rPr>
                <w:b/>
              </w:rPr>
              <w:t xml:space="preserve">2019 -- </w:t>
            </w:r>
            <w:r w:rsidR="00D5464C" w:rsidRPr="00690A8E">
              <w:rPr>
                <w:b/>
              </w:rPr>
              <w:t>490,979</w:t>
            </w:r>
          </w:p>
        </w:tc>
        <w:tc>
          <w:tcPr>
            <w:tcW w:w="1620" w:type="dxa"/>
          </w:tcPr>
          <w:p w14:paraId="4A5F4124" w14:textId="63693401" w:rsidR="00D5464C" w:rsidRPr="00250643" w:rsidRDefault="008646F9" w:rsidP="008646F9">
            <w:pPr>
              <w:jc w:val="center"/>
              <w:rPr>
                <w:b/>
              </w:rPr>
            </w:pPr>
            <w:r w:rsidRPr="00250643">
              <w:rPr>
                <w:b/>
              </w:rPr>
              <w:t>13.6%</w:t>
            </w:r>
          </w:p>
        </w:tc>
        <w:tc>
          <w:tcPr>
            <w:tcW w:w="2880" w:type="dxa"/>
          </w:tcPr>
          <w:p w14:paraId="16D763A5" w14:textId="0B2FF88F" w:rsidR="00D5464C" w:rsidRPr="009E73DA" w:rsidRDefault="00D5464C" w:rsidP="00B87CFC">
            <w:pPr>
              <w:rPr>
                <w:b/>
                <w:i/>
                <w:color w:val="FF0000"/>
              </w:rPr>
            </w:pPr>
            <w:r w:rsidRPr="006A5F59">
              <w:rPr>
                <w:b/>
                <w:i/>
              </w:rPr>
              <w:t>Woods &amp; Poole Economics</w:t>
            </w:r>
          </w:p>
        </w:tc>
      </w:tr>
    </w:tbl>
    <w:p w14:paraId="4E3B590C" w14:textId="329860A7" w:rsidR="00D5464C" w:rsidRPr="00690A8E" w:rsidRDefault="00D5464C" w:rsidP="00D656A7">
      <w:pPr>
        <w:rPr>
          <w:sz w:val="24"/>
          <w:szCs w:val="24"/>
        </w:rPr>
      </w:pPr>
      <w:r w:rsidRPr="00690A8E">
        <w:rPr>
          <w:sz w:val="24"/>
          <w:szCs w:val="24"/>
        </w:rPr>
        <w:t xml:space="preserve">As the 2019 estimated growth for Polk City far exceeds the extrapolated growth projected by </w:t>
      </w:r>
      <w:r w:rsidRPr="00690A8E">
        <w:rPr>
          <w:i/>
          <w:sz w:val="24"/>
          <w:szCs w:val="24"/>
        </w:rPr>
        <w:t>Woods &amp; Poole</w:t>
      </w:r>
      <w:r w:rsidR="00057B54" w:rsidRPr="00690A8E">
        <w:rPr>
          <w:i/>
          <w:sz w:val="24"/>
          <w:szCs w:val="24"/>
        </w:rPr>
        <w:t xml:space="preserve"> Economics</w:t>
      </w:r>
      <w:r w:rsidRPr="00690A8E">
        <w:rPr>
          <w:sz w:val="24"/>
          <w:szCs w:val="24"/>
        </w:rPr>
        <w:t xml:space="preserve">, </w:t>
      </w:r>
      <w:r w:rsidR="00504F82" w:rsidRPr="00690A8E">
        <w:rPr>
          <w:sz w:val="24"/>
          <w:szCs w:val="24"/>
        </w:rPr>
        <w:t xml:space="preserve">calculations have been made </w:t>
      </w:r>
      <w:r w:rsidR="009D04A4" w:rsidRPr="00690A8E">
        <w:rPr>
          <w:sz w:val="24"/>
          <w:szCs w:val="24"/>
        </w:rPr>
        <w:t xml:space="preserve">with several possible </w:t>
      </w:r>
      <w:r w:rsidR="003533BE" w:rsidRPr="00690A8E">
        <w:rPr>
          <w:sz w:val="24"/>
          <w:szCs w:val="24"/>
        </w:rPr>
        <w:t xml:space="preserve">future </w:t>
      </w:r>
      <w:r w:rsidR="009D04A4" w:rsidRPr="00690A8E">
        <w:rPr>
          <w:sz w:val="24"/>
          <w:szCs w:val="24"/>
        </w:rPr>
        <w:t>growth rates.  Projections for Polk</w:t>
      </w:r>
      <w:r w:rsidR="00690A8E" w:rsidRPr="00690A8E">
        <w:rPr>
          <w:sz w:val="24"/>
          <w:szCs w:val="24"/>
        </w:rPr>
        <w:t xml:space="preserve"> City are made at 20%</w:t>
      </w:r>
      <w:r w:rsidR="009D04A4" w:rsidRPr="00690A8E">
        <w:rPr>
          <w:sz w:val="24"/>
          <w:szCs w:val="24"/>
        </w:rPr>
        <w:t xml:space="preserve"> growth rate, </w:t>
      </w:r>
      <w:r w:rsidR="00690A8E" w:rsidRPr="00690A8E">
        <w:rPr>
          <w:sz w:val="24"/>
          <w:szCs w:val="24"/>
        </w:rPr>
        <w:t>40%</w:t>
      </w:r>
      <w:r w:rsidR="009D04A4" w:rsidRPr="00690A8E">
        <w:rPr>
          <w:sz w:val="24"/>
          <w:szCs w:val="24"/>
        </w:rPr>
        <w:t xml:space="preserve"> growth rate, </w:t>
      </w:r>
      <w:r w:rsidR="00690A8E" w:rsidRPr="00690A8E">
        <w:rPr>
          <w:sz w:val="24"/>
          <w:szCs w:val="24"/>
        </w:rPr>
        <w:t>and 60%</w:t>
      </w:r>
      <w:r w:rsidR="003533BE" w:rsidRPr="00690A8E">
        <w:rPr>
          <w:sz w:val="24"/>
          <w:szCs w:val="24"/>
        </w:rPr>
        <w:t xml:space="preserve"> growth rate</w:t>
      </w:r>
      <w:r w:rsidR="00057B54" w:rsidRPr="00690A8E">
        <w:rPr>
          <w:sz w:val="24"/>
          <w:szCs w:val="24"/>
        </w:rPr>
        <w:t xml:space="preserve"> through 2050</w:t>
      </w:r>
      <w:r w:rsidR="003533BE" w:rsidRPr="00690A8E">
        <w:rPr>
          <w:sz w:val="24"/>
          <w:szCs w:val="24"/>
        </w:rPr>
        <w:t>.</w:t>
      </w:r>
      <w:r w:rsidR="00690A8E" w:rsidRPr="00690A8E">
        <w:rPr>
          <w:sz w:val="24"/>
          <w:szCs w:val="24"/>
        </w:rPr>
        <w:t xml:space="preserve">  The service population for the library also needs to include the number of rural cardholders, which has been increasing, as well as Open Access cardholders, where there has been a decline over the past four years.</w:t>
      </w:r>
      <w:r w:rsidR="00F26FDA">
        <w:rPr>
          <w:sz w:val="24"/>
          <w:szCs w:val="24"/>
        </w:rPr>
        <w:t xml:space="preserve">  The city is planning for a population of 8,412 by 2035.  </w:t>
      </w:r>
      <w:r w:rsidR="003533BE" w:rsidRPr="00690A8E">
        <w:rPr>
          <w:sz w:val="24"/>
          <w:szCs w:val="24"/>
        </w:rPr>
        <w:t xml:space="preserve">While it is impossible to know how COVID-19 might affect population trends, </w:t>
      </w:r>
      <w:r w:rsidR="00690A8E" w:rsidRPr="00690A8E">
        <w:rPr>
          <w:sz w:val="24"/>
          <w:szCs w:val="24"/>
        </w:rPr>
        <w:t xml:space="preserve">if there was a sustained growth rate of 40% over the next twenty years, </w:t>
      </w:r>
      <w:r w:rsidR="003533BE" w:rsidRPr="00690A8E">
        <w:rPr>
          <w:sz w:val="24"/>
          <w:szCs w:val="24"/>
        </w:rPr>
        <w:t>it would appear that</w:t>
      </w:r>
      <w:r w:rsidR="00057B54" w:rsidRPr="00690A8E">
        <w:rPr>
          <w:sz w:val="24"/>
          <w:szCs w:val="24"/>
        </w:rPr>
        <w:t xml:space="preserve"> </w:t>
      </w:r>
      <w:r w:rsidR="003533BE" w:rsidRPr="00690A8E">
        <w:rPr>
          <w:sz w:val="24"/>
          <w:szCs w:val="24"/>
        </w:rPr>
        <w:t xml:space="preserve">planning </w:t>
      </w:r>
      <w:r w:rsidR="00057B54" w:rsidRPr="00690A8E">
        <w:rPr>
          <w:sz w:val="24"/>
          <w:szCs w:val="24"/>
        </w:rPr>
        <w:t xml:space="preserve">for </w:t>
      </w:r>
      <w:r w:rsidR="00690A8E" w:rsidRPr="00690A8E">
        <w:rPr>
          <w:sz w:val="24"/>
          <w:szCs w:val="24"/>
        </w:rPr>
        <w:t xml:space="preserve">the library’s service </w:t>
      </w:r>
      <w:r w:rsidR="003533BE" w:rsidRPr="00690A8E">
        <w:rPr>
          <w:sz w:val="24"/>
          <w:szCs w:val="24"/>
        </w:rPr>
        <w:t xml:space="preserve">population </w:t>
      </w:r>
      <w:r w:rsidR="00690A8E" w:rsidRPr="00690A8E">
        <w:rPr>
          <w:sz w:val="24"/>
          <w:szCs w:val="24"/>
        </w:rPr>
        <w:t>should be set at least at 9,000.</w:t>
      </w:r>
    </w:p>
    <w:p w14:paraId="312E9497" w14:textId="3A3419DD" w:rsidR="009D04A4" w:rsidRDefault="00D656A7" w:rsidP="00D656A7">
      <w:pPr>
        <w:rPr>
          <w:b/>
        </w:rPr>
      </w:pPr>
      <w:r w:rsidRPr="004709A0">
        <w:rPr>
          <w:b/>
        </w:rPr>
        <w:t xml:space="preserve">Projected </w:t>
      </w:r>
      <w:r>
        <w:rPr>
          <w:b/>
        </w:rPr>
        <w:t>Municip</w:t>
      </w:r>
      <w:r w:rsidRPr="004709A0">
        <w:rPr>
          <w:b/>
        </w:rPr>
        <w:t>al Populations:</w:t>
      </w:r>
    </w:p>
    <w:tbl>
      <w:tblPr>
        <w:tblStyle w:val="TableGrid"/>
        <w:tblW w:w="0" w:type="auto"/>
        <w:tblLook w:val="04A0" w:firstRow="1" w:lastRow="0" w:firstColumn="1" w:lastColumn="0" w:noHBand="0" w:noVBand="1"/>
      </w:tblPr>
      <w:tblGrid>
        <w:gridCol w:w="1438"/>
        <w:gridCol w:w="2247"/>
        <w:gridCol w:w="2700"/>
        <w:gridCol w:w="1530"/>
        <w:gridCol w:w="1440"/>
        <w:gridCol w:w="1620"/>
        <w:gridCol w:w="1440"/>
      </w:tblGrid>
      <w:tr w:rsidR="003533BE" w14:paraId="75C048BD" w14:textId="77777777" w:rsidTr="00690A8E">
        <w:tc>
          <w:tcPr>
            <w:tcW w:w="1438" w:type="dxa"/>
          </w:tcPr>
          <w:p w14:paraId="7C145D07" w14:textId="7BD0F90A" w:rsidR="003533BE" w:rsidRDefault="003533BE" w:rsidP="00D656A7">
            <w:pPr>
              <w:rPr>
                <w:b/>
              </w:rPr>
            </w:pPr>
            <w:r>
              <w:rPr>
                <w:b/>
              </w:rPr>
              <w:t>Year</w:t>
            </w:r>
          </w:p>
        </w:tc>
        <w:tc>
          <w:tcPr>
            <w:tcW w:w="2247" w:type="dxa"/>
          </w:tcPr>
          <w:p w14:paraId="3441E03C" w14:textId="1488AC41" w:rsidR="003533BE" w:rsidRDefault="003533BE" w:rsidP="00D656A7">
            <w:pPr>
              <w:rPr>
                <w:b/>
              </w:rPr>
            </w:pPr>
            <w:r>
              <w:rPr>
                <w:b/>
              </w:rPr>
              <w:t>Polk County Projected Growth &amp; Percentage</w:t>
            </w:r>
            <w:r w:rsidR="00690A8E">
              <w:rPr>
                <w:b/>
              </w:rPr>
              <w:t xml:space="preserve"> of Growth</w:t>
            </w:r>
          </w:p>
        </w:tc>
        <w:tc>
          <w:tcPr>
            <w:tcW w:w="2700" w:type="dxa"/>
          </w:tcPr>
          <w:p w14:paraId="5E444007" w14:textId="5CD1A073" w:rsidR="003533BE" w:rsidRDefault="003533BE" w:rsidP="00D656A7">
            <w:pPr>
              <w:rPr>
                <w:b/>
              </w:rPr>
            </w:pPr>
            <w:r>
              <w:rPr>
                <w:b/>
              </w:rPr>
              <w:t xml:space="preserve">Source: </w:t>
            </w:r>
          </w:p>
        </w:tc>
        <w:tc>
          <w:tcPr>
            <w:tcW w:w="1530" w:type="dxa"/>
          </w:tcPr>
          <w:p w14:paraId="378729DD" w14:textId="2BF04060" w:rsidR="003533BE" w:rsidRDefault="003533BE" w:rsidP="00D656A7">
            <w:pPr>
              <w:rPr>
                <w:b/>
              </w:rPr>
            </w:pPr>
            <w:r>
              <w:rPr>
                <w:b/>
              </w:rPr>
              <w:t>Current estimated population</w:t>
            </w:r>
          </w:p>
        </w:tc>
        <w:tc>
          <w:tcPr>
            <w:tcW w:w="1440" w:type="dxa"/>
          </w:tcPr>
          <w:p w14:paraId="7B592B66" w14:textId="25332E62" w:rsidR="003533BE" w:rsidRDefault="003533BE" w:rsidP="00D656A7">
            <w:pPr>
              <w:rPr>
                <w:b/>
              </w:rPr>
            </w:pPr>
            <w:r>
              <w:rPr>
                <w:b/>
              </w:rPr>
              <w:t>Polk City at 20% growth</w:t>
            </w:r>
          </w:p>
        </w:tc>
        <w:tc>
          <w:tcPr>
            <w:tcW w:w="1620" w:type="dxa"/>
          </w:tcPr>
          <w:p w14:paraId="26E2E69C" w14:textId="727342B6" w:rsidR="003533BE" w:rsidRDefault="003533BE" w:rsidP="00D656A7">
            <w:pPr>
              <w:rPr>
                <w:b/>
              </w:rPr>
            </w:pPr>
            <w:r>
              <w:rPr>
                <w:b/>
              </w:rPr>
              <w:t>Polk City at 40% growth</w:t>
            </w:r>
          </w:p>
        </w:tc>
        <w:tc>
          <w:tcPr>
            <w:tcW w:w="1440" w:type="dxa"/>
          </w:tcPr>
          <w:p w14:paraId="69B5C091" w14:textId="4AD3312F" w:rsidR="003533BE" w:rsidRDefault="003533BE" w:rsidP="00D656A7">
            <w:pPr>
              <w:rPr>
                <w:b/>
              </w:rPr>
            </w:pPr>
            <w:r>
              <w:rPr>
                <w:b/>
              </w:rPr>
              <w:t>Polk city at 60% growth</w:t>
            </w:r>
          </w:p>
        </w:tc>
      </w:tr>
      <w:tr w:rsidR="003533BE" w14:paraId="19117486" w14:textId="77777777" w:rsidTr="00690A8E">
        <w:tc>
          <w:tcPr>
            <w:tcW w:w="1438" w:type="dxa"/>
          </w:tcPr>
          <w:p w14:paraId="6CB36967" w14:textId="18A44D76" w:rsidR="003533BE" w:rsidRDefault="003533BE" w:rsidP="00D656A7">
            <w:pPr>
              <w:rPr>
                <w:b/>
              </w:rPr>
            </w:pPr>
            <w:r>
              <w:rPr>
                <w:b/>
              </w:rPr>
              <w:t>2020</w:t>
            </w:r>
          </w:p>
        </w:tc>
        <w:tc>
          <w:tcPr>
            <w:tcW w:w="2247" w:type="dxa"/>
          </w:tcPr>
          <w:p w14:paraId="39DF803E" w14:textId="71D32A88" w:rsidR="003533BE" w:rsidRPr="00250643" w:rsidRDefault="003533BE" w:rsidP="003A11F8">
            <w:pPr>
              <w:jc w:val="center"/>
              <w:rPr>
                <w:b/>
              </w:rPr>
            </w:pPr>
            <w:r w:rsidRPr="00250643">
              <w:rPr>
                <w:b/>
              </w:rPr>
              <w:t>494,764</w:t>
            </w:r>
            <w:r w:rsidR="00250643" w:rsidRPr="00250643">
              <w:rPr>
                <w:b/>
              </w:rPr>
              <w:t xml:space="preserve">      14.4%</w:t>
            </w:r>
          </w:p>
        </w:tc>
        <w:tc>
          <w:tcPr>
            <w:tcW w:w="2700" w:type="dxa"/>
          </w:tcPr>
          <w:p w14:paraId="4E478CAF" w14:textId="218580B2" w:rsidR="003533BE" w:rsidRPr="009D04A4" w:rsidRDefault="003533BE" w:rsidP="00D656A7">
            <w:pPr>
              <w:rPr>
                <w:b/>
                <w:i/>
              </w:rPr>
            </w:pPr>
            <w:r w:rsidRPr="009D04A4">
              <w:rPr>
                <w:b/>
                <w:i/>
              </w:rPr>
              <w:t>Woods &amp; Poole Economics</w:t>
            </w:r>
          </w:p>
        </w:tc>
        <w:tc>
          <w:tcPr>
            <w:tcW w:w="1530" w:type="dxa"/>
          </w:tcPr>
          <w:p w14:paraId="43F3A916" w14:textId="45C8FCAF" w:rsidR="003533BE" w:rsidRDefault="003533BE" w:rsidP="003A11F8">
            <w:pPr>
              <w:jc w:val="center"/>
              <w:rPr>
                <w:b/>
              </w:rPr>
            </w:pPr>
            <w:r>
              <w:rPr>
                <w:b/>
              </w:rPr>
              <w:t>4,961</w:t>
            </w:r>
          </w:p>
        </w:tc>
        <w:tc>
          <w:tcPr>
            <w:tcW w:w="1440" w:type="dxa"/>
          </w:tcPr>
          <w:p w14:paraId="29ECFE53" w14:textId="575DC8F8" w:rsidR="003533BE" w:rsidRDefault="003533BE" w:rsidP="003A11F8">
            <w:pPr>
              <w:jc w:val="center"/>
              <w:rPr>
                <w:b/>
              </w:rPr>
            </w:pPr>
          </w:p>
        </w:tc>
        <w:tc>
          <w:tcPr>
            <w:tcW w:w="1620" w:type="dxa"/>
          </w:tcPr>
          <w:p w14:paraId="03E58D73" w14:textId="77777777" w:rsidR="003533BE" w:rsidRDefault="003533BE" w:rsidP="003A11F8">
            <w:pPr>
              <w:jc w:val="center"/>
              <w:rPr>
                <w:b/>
              </w:rPr>
            </w:pPr>
          </w:p>
        </w:tc>
        <w:tc>
          <w:tcPr>
            <w:tcW w:w="1440" w:type="dxa"/>
          </w:tcPr>
          <w:p w14:paraId="18701958" w14:textId="77777777" w:rsidR="003533BE" w:rsidRDefault="003533BE" w:rsidP="003A11F8">
            <w:pPr>
              <w:jc w:val="center"/>
              <w:rPr>
                <w:b/>
              </w:rPr>
            </w:pPr>
          </w:p>
        </w:tc>
      </w:tr>
      <w:tr w:rsidR="003533BE" w14:paraId="6122C7B4" w14:textId="77777777" w:rsidTr="00690A8E">
        <w:tc>
          <w:tcPr>
            <w:tcW w:w="1438" w:type="dxa"/>
          </w:tcPr>
          <w:p w14:paraId="4DAFE855" w14:textId="23CBC4E0" w:rsidR="003533BE" w:rsidRDefault="003533BE" w:rsidP="00D656A7">
            <w:pPr>
              <w:rPr>
                <w:b/>
              </w:rPr>
            </w:pPr>
            <w:r>
              <w:rPr>
                <w:b/>
              </w:rPr>
              <w:t>2030</w:t>
            </w:r>
          </w:p>
        </w:tc>
        <w:tc>
          <w:tcPr>
            <w:tcW w:w="2247" w:type="dxa"/>
          </w:tcPr>
          <w:p w14:paraId="7070F2CC" w14:textId="33100B43" w:rsidR="003533BE" w:rsidRPr="00250643" w:rsidRDefault="00250643" w:rsidP="00250643">
            <w:pPr>
              <w:rPr>
                <w:b/>
              </w:rPr>
            </w:pPr>
            <w:r w:rsidRPr="00250643">
              <w:rPr>
                <w:b/>
              </w:rPr>
              <w:t xml:space="preserve">     </w:t>
            </w:r>
            <w:r w:rsidR="003533BE" w:rsidRPr="00250643">
              <w:rPr>
                <w:b/>
              </w:rPr>
              <w:t>530,518</w:t>
            </w:r>
            <w:r w:rsidRPr="00250643">
              <w:rPr>
                <w:b/>
              </w:rPr>
              <w:t xml:space="preserve">        7.2%</w:t>
            </w:r>
          </w:p>
        </w:tc>
        <w:tc>
          <w:tcPr>
            <w:tcW w:w="2700" w:type="dxa"/>
          </w:tcPr>
          <w:p w14:paraId="381F67DB" w14:textId="1E1A7EF1" w:rsidR="003533BE" w:rsidRDefault="003533BE" w:rsidP="00D656A7">
            <w:pPr>
              <w:rPr>
                <w:b/>
              </w:rPr>
            </w:pPr>
            <w:r w:rsidRPr="009D04A4">
              <w:rPr>
                <w:b/>
                <w:i/>
              </w:rPr>
              <w:t>Woods &amp; Poole Economics</w:t>
            </w:r>
          </w:p>
        </w:tc>
        <w:tc>
          <w:tcPr>
            <w:tcW w:w="1530" w:type="dxa"/>
          </w:tcPr>
          <w:p w14:paraId="29F346AF" w14:textId="77777777" w:rsidR="003533BE" w:rsidRDefault="003533BE" w:rsidP="003A11F8">
            <w:pPr>
              <w:jc w:val="center"/>
              <w:rPr>
                <w:b/>
              </w:rPr>
            </w:pPr>
          </w:p>
        </w:tc>
        <w:tc>
          <w:tcPr>
            <w:tcW w:w="1440" w:type="dxa"/>
          </w:tcPr>
          <w:p w14:paraId="27E01E31" w14:textId="75AA8668" w:rsidR="003533BE" w:rsidRDefault="003533BE" w:rsidP="003A11F8">
            <w:pPr>
              <w:jc w:val="center"/>
              <w:rPr>
                <w:b/>
              </w:rPr>
            </w:pPr>
            <w:r>
              <w:rPr>
                <w:b/>
              </w:rPr>
              <w:t>5,593</w:t>
            </w:r>
          </w:p>
        </w:tc>
        <w:tc>
          <w:tcPr>
            <w:tcW w:w="1620" w:type="dxa"/>
          </w:tcPr>
          <w:p w14:paraId="5BF30B46" w14:textId="164F61A7" w:rsidR="003533BE" w:rsidRDefault="003533BE" w:rsidP="0039637A">
            <w:pPr>
              <w:jc w:val="center"/>
              <w:rPr>
                <w:b/>
              </w:rPr>
            </w:pPr>
            <w:r>
              <w:rPr>
                <w:b/>
              </w:rPr>
              <w:t>6,945</w:t>
            </w:r>
          </w:p>
        </w:tc>
        <w:tc>
          <w:tcPr>
            <w:tcW w:w="1440" w:type="dxa"/>
          </w:tcPr>
          <w:p w14:paraId="16047597" w14:textId="7E620407" w:rsidR="003533BE" w:rsidRDefault="003533BE" w:rsidP="003A11F8">
            <w:pPr>
              <w:jc w:val="center"/>
              <w:rPr>
                <w:b/>
              </w:rPr>
            </w:pPr>
            <w:r>
              <w:rPr>
                <w:b/>
              </w:rPr>
              <w:t>7,938</w:t>
            </w:r>
          </w:p>
        </w:tc>
      </w:tr>
      <w:tr w:rsidR="003533BE" w14:paraId="5296D870" w14:textId="77777777" w:rsidTr="00690A8E">
        <w:tc>
          <w:tcPr>
            <w:tcW w:w="1438" w:type="dxa"/>
          </w:tcPr>
          <w:p w14:paraId="0E542846" w14:textId="5B4C848A" w:rsidR="003533BE" w:rsidRDefault="003533BE" w:rsidP="00D656A7">
            <w:pPr>
              <w:rPr>
                <w:b/>
              </w:rPr>
            </w:pPr>
            <w:r>
              <w:rPr>
                <w:b/>
              </w:rPr>
              <w:t>2040</w:t>
            </w:r>
          </w:p>
        </w:tc>
        <w:tc>
          <w:tcPr>
            <w:tcW w:w="2247" w:type="dxa"/>
          </w:tcPr>
          <w:p w14:paraId="4D99BDC6" w14:textId="40DC58DB" w:rsidR="003533BE" w:rsidRPr="00250643" w:rsidRDefault="003533BE" w:rsidP="003A11F8">
            <w:pPr>
              <w:jc w:val="center"/>
              <w:rPr>
                <w:b/>
              </w:rPr>
            </w:pPr>
            <w:r w:rsidRPr="00250643">
              <w:rPr>
                <w:b/>
              </w:rPr>
              <w:t>559,479</w:t>
            </w:r>
            <w:r w:rsidR="00250643" w:rsidRPr="00250643">
              <w:rPr>
                <w:b/>
              </w:rPr>
              <w:t xml:space="preserve">        5.5%</w:t>
            </w:r>
          </w:p>
        </w:tc>
        <w:tc>
          <w:tcPr>
            <w:tcW w:w="2700" w:type="dxa"/>
          </w:tcPr>
          <w:p w14:paraId="1E12458D" w14:textId="7984AEED" w:rsidR="003533BE" w:rsidRDefault="003533BE" w:rsidP="00D656A7">
            <w:pPr>
              <w:rPr>
                <w:b/>
              </w:rPr>
            </w:pPr>
            <w:r w:rsidRPr="009D04A4">
              <w:rPr>
                <w:b/>
                <w:i/>
              </w:rPr>
              <w:t>Woods &amp; Poole Economics</w:t>
            </w:r>
          </w:p>
        </w:tc>
        <w:tc>
          <w:tcPr>
            <w:tcW w:w="1530" w:type="dxa"/>
          </w:tcPr>
          <w:p w14:paraId="05F3BDAC" w14:textId="77777777" w:rsidR="003533BE" w:rsidRDefault="003533BE" w:rsidP="003A11F8">
            <w:pPr>
              <w:jc w:val="center"/>
              <w:rPr>
                <w:b/>
              </w:rPr>
            </w:pPr>
          </w:p>
        </w:tc>
        <w:tc>
          <w:tcPr>
            <w:tcW w:w="1440" w:type="dxa"/>
          </w:tcPr>
          <w:p w14:paraId="3E02E5EC" w14:textId="74EB67A3" w:rsidR="003533BE" w:rsidRDefault="003533BE" w:rsidP="003A11F8">
            <w:pPr>
              <w:jc w:val="center"/>
              <w:rPr>
                <w:b/>
              </w:rPr>
            </w:pPr>
            <w:r>
              <w:rPr>
                <w:b/>
              </w:rPr>
              <w:t>7,144</w:t>
            </w:r>
          </w:p>
        </w:tc>
        <w:tc>
          <w:tcPr>
            <w:tcW w:w="1620" w:type="dxa"/>
          </w:tcPr>
          <w:p w14:paraId="103B7550" w14:textId="787C7E26" w:rsidR="003533BE" w:rsidRDefault="003533BE" w:rsidP="0039637A">
            <w:pPr>
              <w:jc w:val="center"/>
              <w:rPr>
                <w:b/>
              </w:rPr>
            </w:pPr>
            <w:r>
              <w:rPr>
                <w:b/>
              </w:rPr>
              <w:t>9,724</w:t>
            </w:r>
          </w:p>
        </w:tc>
        <w:tc>
          <w:tcPr>
            <w:tcW w:w="1440" w:type="dxa"/>
          </w:tcPr>
          <w:p w14:paraId="54104B16" w14:textId="5B0082A5" w:rsidR="003533BE" w:rsidRDefault="003533BE" w:rsidP="003A11F8">
            <w:pPr>
              <w:jc w:val="center"/>
              <w:rPr>
                <w:b/>
              </w:rPr>
            </w:pPr>
            <w:r>
              <w:rPr>
                <w:b/>
              </w:rPr>
              <w:t>12,700</w:t>
            </w:r>
          </w:p>
        </w:tc>
      </w:tr>
      <w:tr w:rsidR="003533BE" w14:paraId="130ECF51" w14:textId="77777777" w:rsidTr="00F1639A">
        <w:tc>
          <w:tcPr>
            <w:tcW w:w="1438" w:type="dxa"/>
            <w:shd w:val="clear" w:color="auto" w:fill="BFBFBF" w:themeFill="background1" w:themeFillShade="BF"/>
          </w:tcPr>
          <w:p w14:paraId="7FFA2730" w14:textId="3DA0E41C" w:rsidR="003533BE" w:rsidRDefault="003533BE" w:rsidP="00D656A7">
            <w:pPr>
              <w:rPr>
                <w:b/>
              </w:rPr>
            </w:pPr>
            <w:r>
              <w:rPr>
                <w:b/>
              </w:rPr>
              <w:t>2050</w:t>
            </w:r>
          </w:p>
        </w:tc>
        <w:tc>
          <w:tcPr>
            <w:tcW w:w="2247" w:type="dxa"/>
            <w:shd w:val="clear" w:color="auto" w:fill="BFBFBF" w:themeFill="background1" w:themeFillShade="BF"/>
          </w:tcPr>
          <w:p w14:paraId="3ABE48DC" w14:textId="04D1C8F0" w:rsidR="003533BE" w:rsidRPr="00250643" w:rsidRDefault="003533BE" w:rsidP="003A11F8">
            <w:pPr>
              <w:jc w:val="center"/>
              <w:rPr>
                <w:b/>
              </w:rPr>
            </w:pPr>
            <w:r w:rsidRPr="00250643">
              <w:rPr>
                <w:b/>
              </w:rPr>
              <w:t>583,796</w:t>
            </w:r>
            <w:r w:rsidR="00250643" w:rsidRPr="00250643">
              <w:rPr>
                <w:b/>
              </w:rPr>
              <w:t xml:space="preserve">        4.3%</w:t>
            </w:r>
          </w:p>
        </w:tc>
        <w:tc>
          <w:tcPr>
            <w:tcW w:w="2700" w:type="dxa"/>
            <w:shd w:val="clear" w:color="auto" w:fill="BFBFBF" w:themeFill="background1" w:themeFillShade="BF"/>
          </w:tcPr>
          <w:p w14:paraId="30FDF378" w14:textId="7237AFF5" w:rsidR="003533BE" w:rsidRDefault="003533BE" w:rsidP="00D656A7">
            <w:pPr>
              <w:rPr>
                <w:b/>
              </w:rPr>
            </w:pPr>
            <w:r w:rsidRPr="009D04A4">
              <w:rPr>
                <w:b/>
                <w:i/>
              </w:rPr>
              <w:t>Woods &amp; Poole Economics</w:t>
            </w:r>
          </w:p>
        </w:tc>
        <w:tc>
          <w:tcPr>
            <w:tcW w:w="1530" w:type="dxa"/>
            <w:shd w:val="clear" w:color="auto" w:fill="BFBFBF" w:themeFill="background1" w:themeFillShade="BF"/>
          </w:tcPr>
          <w:p w14:paraId="4FB98CA9" w14:textId="77777777" w:rsidR="003533BE" w:rsidRDefault="003533BE" w:rsidP="003A11F8">
            <w:pPr>
              <w:jc w:val="center"/>
              <w:rPr>
                <w:b/>
              </w:rPr>
            </w:pPr>
          </w:p>
        </w:tc>
        <w:tc>
          <w:tcPr>
            <w:tcW w:w="1440" w:type="dxa"/>
            <w:shd w:val="clear" w:color="auto" w:fill="BFBFBF" w:themeFill="background1" w:themeFillShade="BF"/>
          </w:tcPr>
          <w:p w14:paraId="19720A61" w14:textId="72C020DC" w:rsidR="003533BE" w:rsidRDefault="003533BE" w:rsidP="003A11F8">
            <w:pPr>
              <w:jc w:val="center"/>
              <w:rPr>
                <w:b/>
              </w:rPr>
            </w:pPr>
            <w:r>
              <w:rPr>
                <w:b/>
              </w:rPr>
              <w:t>8,573</w:t>
            </w:r>
          </w:p>
        </w:tc>
        <w:tc>
          <w:tcPr>
            <w:tcW w:w="1620" w:type="dxa"/>
            <w:shd w:val="clear" w:color="auto" w:fill="BFBFBF" w:themeFill="background1" w:themeFillShade="BF"/>
          </w:tcPr>
          <w:p w14:paraId="4704DF2A" w14:textId="3F320A53" w:rsidR="003533BE" w:rsidRDefault="003533BE" w:rsidP="0039637A">
            <w:pPr>
              <w:jc w:val="center"/>
              <w:rPr>
                <w:b/>
              </w:rPr>
            </w:pPr>
            <w:r>
              <w:rPr>
                <w:b/>
              </w:rPr>
              <w:t>13,614</w:t>
            </w:r>
          </w:p>
        </w:tc>
        <w:tc>
          <w:tcPr>
            <w:tcW w:w="1440" w:type="dxa"/>
            <w:shd w:val="clear" w:color="auto" w:fill="BFBFBF" w:themeFill="background1" w:themeFillShade="BF"/>
          </w:tcPr>
          <w:p w14:paraId="20F22361" w14:textId="7DC2DCED" w:rsidR="003533BE" w:rsidRDefault="003533BE" w:rsidP="003A11F8">
            <w:pPr>
              <w:jc w:val="center"/>
              <w:rPr>
                <w:b/>
              </w:rPr>
            </w:pPr>
            <w:r>
              <w:rPr>
                <w:b/>
              </w:rPr>
              <w:t>20,320</w:t>
            </w:r>
          </w:p>
        </w:tc>
      </w:tr>
    </w:tbl>
    <w:p w14:paraId="63072B10" w14:textId="15A27F8B" w:rsidR="009D04A4" w:rsidRDefault="00057B54" w:rsidP="00D656A7">
      <w:pPr>
        <w:rPr>
          <w:b/>
        </w:rPr>
      </w:pPr>
      <w:r w:rsidRPr="00FF64D5">
        <w:rPr>
          <w:i/>
          <w:sz w:val="24"/>
          <w:szCs w:val="24"/>
        </w:rPr>
        <w:t>Woods and Poole Economics</w:t>
      </w:r>
      <w:r>
        <w:rPr>
          <w:sz w:val="24"/>
          <w:szCs w:val="24"/>
        </w:rPr>
        <w:t xml:space="preserve"> is the</w:t>
      </w:r>
      <w:r w:rsidRPr="00FF64D5">
        <w:rPr>
          <w:sz w:val="24"/>
          <w:szCs w:val="24"/>
        </w:rPr>
        <w:t xml:space="preserve"> data set that is utilized by the State of Iowa.  </w:t>
      </w:r>
      <w:r>
        <w:rPr>
          <w:sz w:val="24"/>
          <w:szCs w:val="24"/>
        </w:rPr>
        <w:t xml:space="preserve"> </w:t>
      </w:r>
    </w:p>
    <w:p w14:paraId="09487DF5" w14:textId="77777777" w:rsidR="00846B61" w:rsidRPr="00EB1E76" w:rsidRDefault="00EB1E76" w:rsidP="002304A1">
      <w:pPr>
        <w:rPr>
          <w:b/>
          <w:sz w:val="36"/>
          <w:szCs w:val="36"/>
        </w:rPr>
      </w:pPr>
      <w:r w:rsidRPr="00EB1E76">
        <w:rPr>
          <w:b/>
          <w:sz w:val="36"/>
          <w:szCs w:val="36"/>
        </w:rPr>
        <w:lastRenderedPageBreak/>
        <w:t>2040 Space Needs for Library Services and Operations</w:t>
      </w:r>
    </w:p>
    <w:p w14:paraId="3D14D1D5" w14:textId="77777777" w:rsidR="00846B61" w:rsidRDefault="00846B61" w:rsidP="002304A1">
      <w:pPr>
        <w:rPr>
          <w:sz w:val="24"/>
          <w:szCs w:val="24"/>
        </w:rPr>
      </w:pPr>
    </w:p>
    <w:p w14:paraId="62C2AA33" w14:textId="77777777" w:rsidR="00EB1E76" w:rsidRDefault="00EB1E76" w:rsidP="002304A1">
      <w:pPr>
        <w:rPr>
          <w:b/>
          <w:sz w:val="28"/>
          <w:szCs w:val="28"/>
        </w:rPr>
      </w:pPr>
      <w:r w:rsidRPr="00EB1E76">
        <w:rPr>
          <w:b/>
          <w:sz w:val="28"/>
          <w:szCs w:val="28"/>
        </w:rPr>
        <w:t>Space Needs Methodology</w:t>
      </w:r>
    </w:p>
    <w:p w14:paraId="61084DDA" w14:textId="77777777" w:rsidR="00EB1E76" w:rsidRDefault="00EB1E76" w:rsidP="002304A1">
      <w:pPr>
        <w:rPr>
          <w:b/>
          <w:sz w:val="28"/>
          <w:szCs w:val="28"/>
        </w:rPr>
      </w:pPr>
    </w:p>
    <w:p w14:paraId="169F908B" w14:textId="6792FEF8" w:rsidR="00EB1E76" w:rsidRDefault="00EB1E76" w:rsidP="002304A1">
      <w:pPr>
        <w:rPr>
          <w:sz w:val="24"/>
          <w:szCs w:val="24"/>
        </w:rPr>
      </w:pPr>
      <w:r w:rsidRPr="00EB1E76">
        <w:rPr>
          <w:sz w:val="24"/>
          <w:szCs w:val="24"/>
        </w:rPr>
        <w:t xml:space="preserve">The Space needs process identifies a community’s library space requirements for a planning horizon, which </w:t>
      </w:r>
      <w:r w:rsidR="00C35F0F">
        <w:rPr>
          <w:sz w:val="24"/>
          <w:szCs w:val="24"/>
        </w:rPr>
        <w:t xml:space="preserve">traditionally has been 20 </w:t>
      </w:r>
      <w:r w:rsidRPr="00EB1E76">
        <w:rPr>
          <w:sz w:val="24"/>
          <w:szCs w:val="24"/>
        </w:rPr>
        <w:t>years out.</w:t>
      </w:r>
      <w:r>
        <w:rPr>
          <w:sz w:val="24"/>
          <w:szCs w:val="24"/>
        </w:rPr>
        <w:t xml:space="preserve">  This study will identify the potential needs of the </w:t>
      </w:r>
      <w:r w:rsidR="00F1639A">
        <w:rPr>
          <w:sz w:val="24"/>
          <w:szCs w:val="24"/>
        </w:rPr>
        <w:t>Polk City Community</w:t>
      </w:r>
      <w:r w:rsidRPr="00B47DB2">
        <w:rPr>
          <w:color w:val="FF0000"/>
          <w:sz w:val="24"/>
          <w:szCs w:val="24"/>
        </w:rPr>
        <w:t xml:space="preserve"> </w:t>
      </w:r>
      <w:r>
        <w:rPr>
          <w:sz w:val="24"/>
          <w:szCs w:val="24"/>
        </w:rPr>
        <w:t>Library space needs through the year 2040.</w:t>
      </w:r>
    </w:p>
    <w:p w14:paraId="0278F101" w14:textId="77777777" w:rsidR="00EB1E76" w:rsidRDefault="00EB1E76" w:rsidP="002304A1">
      <w:pPr>
        <w:rPr>
          <w:sz w:val="24"/>
          <w:szCs w:val="24"/>
        </w:rPr>
      </w:pPr>
    </w:p>
    <w:p w14:paraId="74C251EE" w14:textId="42E02D78" w:rsidR="00EB1E76" w:rsidRDefault="00EB1E76" w:rsidP="002304A1">
      <w:pPr>
        <w:rPr>
          <w:sz w:val="24"/>
          <w:szCs w:val="24"/>
        </w:rPr>
      </w:pPr>
      <w:r>
        <w:rPr>
          <w:sz w:val="24"/>
          <w:szCs w:val="24"/>
        </w:rPr>
        <w:t>Space requirements are developed using population projections, tested service standards, and nationally accepted space calculation f</w:t>
      </w:r>
      <w:r w:rsidR="00221182">
        <w:rPr>
          <w:sz w:val="24"/>
          <w:szCs w:val="24"/>
        </w:rPr>
        <w:t>ormulas.  The metho</w:t>
      </w:r>
      <w:r>
        <w:rPr>
          <w:sz w:val="24"/>
          <w:szCs w:val="24"/>
        </w:rPr>
        <w:t>dol</w:t>
      </w:r>
      <w:r w:rsidR="00221182">
        <w:rPr>
          <w:sz w:val="24"/>
          <w:szCs w:val="24"/>
        </w:rPr>
        <w:t>og</w:t>
      </w:r>
      <w:r>
        <w:rPr>
          <w:sz w:val="24"/>
          <w:szCs w:val="24"/>
        </w:rPr>
        <w:t>y is based on a space needs assessment process developed, revised and published by the Wisconsin Division for Library Services.  It is slightly modified as applied by the consultant.</w:t>
      </w:r>
    </w:p>
    <w:p w14:paraId="5DCE1BDC" w14:textId="77777777" w:rsidR="00EB1E76" w:rsidRDefault="00EB1E76" w:rsidP="002304A1">
      <w:pPr>
        <w:rPr>
          <w:sz w:val="24"/>
          <w:szCs w:val="24"/>
        </w:rPr>
      </w:pPr>
    </w:p>
    <w:p w14:paraId="470FB631" w14:textId="77777777" w:rsidR="00EB1E76" w:rsidRDefault="00EB1E76" w:rsidP="002304A1">
      <w:pPr>
        <w:rPr>
          <w:sz w:val="24"/>
          <w:szCs w:val="24"/>
        </w:rPr>
      </w:pPr>
      <w:r>
        <w:rPr>
          <w:sz w:val="24"/>
          <w:szCs w:val="24"/>
        </w:rPr>
        <w:t>This methodology focuses on seven types of space utilization commonly found in public libraries:</w:t>
      </w:r>
    </w:p>
    <w:p w14:paraId="40CD4586" w14:textId="77777777" w:rsidR="00EB1E76" w:rsidRDefault="00EB1E76" w:rsidP="002304A1">
      <w:pPr>
        <w:rPr>
          <w:sz w:val="24"/>
          <w:szCs w:val="24"/>
        </w:rPr>
      </w:pPr>
    </w:p>
    <w:p w14:paraId="1DF109B6" w14:textId="77777777" w:rsidR="00EB1E76" w:rsidRDefault="00E30D22" w:rsidP="00EB1E76">
      <w:pPr>
        <w:pStyle w:val="ListParagraph"/>
        <w:numPr>
          <w:ilvl w:val="0"/>
          <w:numId w:val="1"/>
        </w:numPr>
        <w:rPr>
          <w:sz w:val="24"/>
          <w:szCs w:val="24"/>
        </w:rPr>
      </w:pPr>
      <w:r>
        <w:rPr>
          <w:sz w:val="24"/>
          <w:szCs w:val="24"/>
        </w:rPr>
        <w:t>Collection Space</w:t>
      </w:r>
    </w:p>
    <w:p w14:paraId="430E5166" w14:textId="77777777" w:rsidR="00E30D22" w:rsidRDefault="00E30D22" w:rsidP="00EB1E76">
      <w:pPr>
        <w:pStyle w:val="ListParagraph"/>
        <w:numPr>
          <w:ilvl w:val="0"/>
          <w:numId w:val="1"/>
        </w:numPr>
        <w:rPr>
          <w:sz w:val="24"/>
          <w:szCs w:val="24"/>
        </w:rPr>
      </w:pPr>
      <w:r>
        <w:rPr>
          <w:sz w:val="24"/>
          <w:szCs w:val="24"/>
        </w:rPr>
        <w:t>User Seating</w:t>
      </w:r>
    </w:p>
    <w:p w14:paraId="17559E6F" w14:textId="77777777" w:rsidR="00E30D22" w:rsidRDefault="00E30D22" w:rsidP="00EB1E76">
      <w:pPr>
        <w:pStyle w:val="ListParagraph"/>
        <w:numPr>
          <w:ilvl w:val="0"/>
          <w:numId w:val="1"/>
        </w:numPr>
        <w:rPr>
          <w:sz w:val="24"/>
          <w:szCs w:val="24"/>
        </w:rPr>
      </w:pPr>
      <w:r>
        <w:rPr>
          <w:sz w:val="24"/>
          <w:szCs w:val="24"/>
        </w:rPr>
        <w:t>Program Space</w:t>
      </w:r>
    </w:p>
    <w:p w14:paraId="4AABBCC6" w14:textId="77777777" w:rsidR="00E30D22" w:rsidRDefault="00E30D22" w:rsidP="00EB1E76">
      <w:pPr>
        <w:pStyle w:val="ListParagraph"/>
        <w:numPr>
          <w:ilvl w:val="0"/>
          <w:numId w:val="1"/>
        </w:numPr>
        <w:rPr>
          <w:sz w:val="24"/>
          <w:szCs w:val="24"/>
        </w:rPr>
      </w:pPr>
      <w:r>
        <w:rPr>
          <w:sz w:val="24"/>
          <w:szCs w:val="24"/>
        </w:rPr>
        <w:t>Public Computing Space</w:t>
      </w:r>
    </w:p>
    <w:p w14:paraId="3975D777" w14:textId="77777777" w:rsidR="00E30D22" w:rsidRDefault="00E30D22" w:rsidP="00EB1E76">
      <w:pPr>
        <w:pStyle w:val="ListParagraph"/>
        <w:numPr>
          <w:ilvl w:val="0"/>
          <w:numId w:val="1"/>
        </w:numPr>
        <w:rPr>
          <w:sz w:val="24"/>
          <w:szCs w:val="24"/>
        </w:rPr>
      </w:pPr>
      <w:r>
        <w:rPr>
          <w:sz w:val="24"/>
          <w:szCs w:val="24"/>
        </w:rPr>
        <w:t>Work Space</w:t>
      </w:r>
    </w:p>
    <w:p w14:paraId="78D7BA68" w14:textId="77777777" w:rsidR="00E30D22" w:rsidRDefault="00E30D22" w:rsidP="00EB1E76">
      <w:pPr>
        <w:pStyle w:val="ListParagraph"/>
        <w:numPr>
          <w:ilvl w:val="0"/>
          <w:numId w:val="1"/>
        </w:numPr>
        <w:rPr>
          <w:sz w:val="24"/>
          <w:szCs w:val="24"/>
        </w:rPr>
      </w:pPr>
      <w:r>
        <w:rPr>
          <w:sz w:val="24"/>
          <w:szCs w:val="24"/>
        </w:rPr>
        <w:t>Special Use Space</w:t>
      </w:r>
    </w:p>
    <w:p w14:paraId="2E31F88E" w14:textId="418560AC" w:rsidR="00937F64" w:rsidRPr="00EA50E2" w:rsidRDefault="00EA50E2" w:rsidP="002304A1">
      <w:pPr>
        <w:pStyle w:val="ListParagraph"/>
        <w:numPr>
          <w:ilvl w:val="0"/>
          <w:numId w:val="1"/>
        </w:numPr>
        <w:rPr>
          <w:sz w:val="24"/>
          <w:szCs w:val="24"/>
        </w:rPr>
      </w:pPr>
      <w:r>
        <w:rPr>
          <w:sz w:val="24"/>
          <w:szCs w:val="24"/>
        </w:rPr>
        <w:t>Structure/Support Space</w:t>
      </w:r>
    </w:p>
    <w:p w14:paraId="30EE2216" w14:textId="77777777" w:rsidR="00927318" w:rsidRDefault="00927318" w:rsidP="002304A1">
      <w:pPr>
        <w:rPr>
          <w:b/>
          <w:sz w:val="36"/>
          <w:szCs w:val="36"/>
        </w:rPr>
      </w:pPr>
    </w:p>
    <w:p w14:paraId="6C087227" w14:textId="77777777" w:rsidR="00927318" w:rsidRDefault="00927318" w:rsidP="002304A1">
      <w:pPr>
        <w:rPr>
          <w:b/>
          <w:sz w:val="36"/>
          <w:szCs w:val="36"/>
        </w:rPr>
      </w:pPr>
    </w:p>
    <w:p w14:paraId="27C996F6" w14:textId="77777777" w:rsidR="00FE66F1" w:rsidRDefault="00FE66F1" w:rsidP="002304A1">
      <w:pPr>
        <w:rPr>
          <w:b/>
          <w:sz w:val="36"/>
          <w:szCs w:val="36"/>
        </w:rPr>
      </w:pPr>
    </w:p>
    <w:p w14:paraId="6D775EF5" w14:textId="77777777" w:rsidR="000779EF" w:rsidRPr="000779EF" w:rsidRDefault="000779EF" w:rsidP="002304A1">
      <w:pPr>
        <w:rPr>
          <w:b/>
          <w:sz w:val="36"/>
          <w:szCs w:val="36"/>
        </w:rPr>
      </w:pPr>
      <w:r w:rsidRPr="000779EF">
        <w:rPr>
          <w:b/>
          <w:sz w:val="36"/>
          <w:szCs w:val="36"/>
        </w:rPr>
        <w:lastRenderedPageBreak/>
        <w:t>Collection Space</w:t>
      </w:r>
    </w:p>
    <w:p w14:paraId="0F1FD039" w14:textId="6467B2BB" w:rsidR="00003661" w:rsidRPr="00B97E2D" w:rsidRDefault="000D5F45" w:rsidP="002304A1">
      <w:pPr>
        <w:rPr>
          <w:sz w:val="24"/>
          <w:szCs w:val="24"/>
        </w:rPr>
      </w:pPr>
      <w:r>
        <w:rPr>
          <w:sz w:val="24"/>
          <w:szCs w:val="24"/>
        </w:rPr>
        <w:t>In FY20, t</w:t>
      </w:r>
      <w:r w:rsidR="000779EF" w:rsidRPr="00C54052">
        <w:rPr>
          <w:sz w:val="24"/>
          <w:szCs w:val="24"/>
        </w:rPr>
        <w:t xml:space="preserve">he </w:t>
      </w:r>
      <w:r w:rsidR="00C54052" w:rsidRPr="00C54052">
        <w:rPr>
          <w:sz w:val="24"/>
          <w:szCs w:val="24"/>
        </w:rPr>
        <w:t>Polk City Community</w:t>
      </w:r>
      <w:r w:rsidR="000779EF" w:rsidRPr="00C54052">
        <w:rPr>
          <w:sz w:val="24"/>
          <w:szCs w:val="24"/>
        </w:rPr>
        <w:t xml:space="preserve"> Library has a h</w:t>
      </w:r>
      <w:r w:rsidR="00C35F0F" w:rsidRPr="00C54052">
        <w:rPr>
          <w:sz w:val="24"/>
          <w:szCs w:val="24"/>
        </w:rPr>
        <w:t xml:space="preserve">ard copy collection </w:t>
      </w:r>
      <w:r w:rsidR="009231CE" w:rsidRPr="00F83E8F">
        <w:rPr>
          <w:sz w:val="24"/>
          <w:szCs w:val="24"/>
        </w:rPr>
        <w:t xml:space="preserve">of </w:t>
      </w:r>
      <w:r w:rsidR="00F83E8F" w:rsidRPr="00F83E8F">
        <w:rPr>
          <w:sz w:val="24"/>
          <w:szCs w:val="24"/>
        </w:rPr>
        <w:t xml:space="preserve">19,822 books, 3,268 media items, and 40 periodical </w:t>
      </w:r>
      <w:r w:rsidR="00223CC4" w:rsidRPr="00144089">
        <w:rPr>
          <w:sz w:val="24"/>
          <w:szCs w:val="24"/>
        </w:rPr>
        <w:t xml:space="preserve">subscriptions </w:t>
      </w:r>
      <w:r w:rsidR="00144089" w:rsidRPr="00144089">
        <w:rPr>
          <w:sz w:val="24"/>
          <w:szCs w:val="24"/>
        </w:rPr>
        <w:t>for a total of 23,130</w:t>
      </w:r>
      <w:r w:rsidR="00DD6762" w:rsidRPr="00144089">
        <w:rPr>
          <w:sz w:val="24"/>
          <w:szCs w:val="24"/>
        </w:rPr>
        <w:t xml:space="preserve"> </w:t>
      </w:r>
      <w:r w:rsidR="00144089" w:rsidRPr="00144089">
        <w:rPr>
          <w:sz w:val="24"/>
          <w:szCs w:val="24"/>
        </w:rPr>
        <w:t xml:space="preserve">physical </w:t>
      </w:r>
      <w:r>
        <w:rPr>
          <w:sz w:val="24"/>
          <w:szCs w:val="24"/>
        </w:rPr>
        <w:t>items</w:t>
      </w:r>
      <w:r w:rsidR="00DD6762" w:rsidRPr="00B97E2D">
        <w:rPr>
          <w:sz w:val="24"/>
          <w:szCs w:val="24"/>
        </w:rPr>
        <w:t xml:space="preserve">.  </w:t>
      </w:r>
      <w:r w:rsidR="00F12C82" w:rsidRPr="00B97E2D">
        <w:rPr>
          <w:sz w:val="24"/>
          <w:szCs w:val="24"/>
        </w:rPr>
        <w:t xml:space="preserve">The library’s actual digital </w:t>
      </w:r>
      <w:r w:rsidR="00B97E2D" w:rsidRPr="00B97E2D">
        <w:rPr>
          <w:sz w:val="24"/>
          <w:szCs w:val="24"/>
        </w:rPr>
        <w:t>collection exceeds that of the resources provided by the State Library system, so there are 59,813 e-books and 27,429 downloadable audio resources.</w:t>
      </w:r>
      <w:r w:rsidR="008E46C2">
        <w:rPr>
          <w:sz w:val="24"/>
          <w:szCs w:val="24"/>
        </w:rPr>
        <w:t xml:space="preserve">  In FY19, the library had a </w:t>
      </w:r>
      <w:r w:rsidR="006377D6">
        <w:rPr>
          <w:sz w:val="24"/>
          <w:szCs w:val="24"/>
        </w:rPr>
        <w:t>hard copy</w:t>
      </w:r>
      <w:r w:rsidR="00F1639A">
        <w:rPr>
          <w:sz w:val="24"/>
          <w:szCs w:val="24"/>
        </w:rPr>
        <w:t xml:space="preserve"> collection of 20,234 books,</w:t>
      </w:r>
      <w:r w:rsidR="006377D6">
        <w:rPr>
          <w:sz w:val="24"/>
          <w:szCs w:val="24"/>
        </w:rPr>
        <w:t xml:space="preserve"> 3,157 media items</w:t>
      </w:r>
      <w:r w:rsidR="00F1639A">
        <w:rPr>
          <w:sz w:val="24"/>
          <w:szCs w:val="24"/>
        </w:rPr>
        <w:t>, and 40 magazine subscriptions</w:t>
      </w:r>
      <w:r w:rsidR="006377D6">
        <w:rPr>
          <w:sz w:val="24"/>
          <w:szCs w:val="24"/>
        </w:rPr>
        <w:t>.  Statewide in FY19 (there are no compiled numbers yet for FY20), the average book collection was 25,468 items, and 3,062 media items.  Polk City’s hard copy collection is substantially smaller than the statewide avera</w:t>
      </w:r>
      <w:r w:rsidR="00675915">
        <w:rPr>
          <w:sz w:val="24"/>
          <w:szCs w:val="24"/>
        </w:rPr>
        <w:t>ge for Class D libraries, but its</w:t>
      </w:r>
      <w:r w:rsidR="006377D6">
        <w:rPr>
          <w:sz w:val="24"/>
          <w:szCs w:val="24"/>
        </w:rPr>
        <w:t xml:space="preserve"> media collection is slightly larger than the average</w:t>
      </w:r>
      <w:r w:rsidR="00675915">
        <w:rPr>
          <w:sz w:val="24"/>
          <w:szCs w:val="24"/>
        </w:rPr>
        <w:t xml:space="preserve"> size D library</w:t>
      </w:r>
      <w:r w:rsidR="00D975C6">
        <w:rPr>
          <w:sz w:val="24"/>
          <w:szCs w:val="24"/>
        </w:rPr>
        <w:t>.</w:t>
      </w:r>
    </w:p>
    <w:p w14:paraId="1612A6B8" w14:textId="52AF0D64" w:rsidR="004C53F9" w:rsidRPr="00F1639A" w:rsidRDefault="004C53F9" w:rsidP="002304A1">
      <w:pPr>
        <w:rPr>
          <w:sz w:val="24"/>
          <w:szCs w:val="24"/>
        </w:rPr>
      </w:pPr>
      <w:r w:rsidRPr="00F1639A">
        <w:rPr>
          <w:sz w:val="24"/>
          <w:szCs w:val="24"/>
        </w:rPr>
        <w:t xml:space="preserve">Collection space is of concern to the staff, as space limitations have curtailed the growth of the collection.  The collection is </w:t>
      </w:r>
      <w:r w:rsidR="005227FA" w:rsidRPr="00F1639A">
        <w:rPr>
          <w:sz w:val="24"/>
          <w:szCs w:val="24"/>
        </w:rPr>
        <w:t xml:space="preserve">currently </w:t>
      </w:r>
      <w:r w:rsidRPr="00F1639A">
        <w:rPr>
          <w:sz w:val="24"/>
          <w:szCs w:val="24"/>
        </w:rPr>
        <w:t xml:space="preserve">housed on </w:t>
      </w:r>
      <w:r w:rsidR="00DA6C80" w:rsidRPr="00F1639A">
        <w:rPr>
          <w:sz w:val="24"/>
          <w:szCs w:val="24"/>
        </w:rPr>
        <w:t>1,729</w:t>
      </w:r>
      <w:r w:rsidRPr="00F1639A">
        <w:rPr>
          <w:sz w:val="24"/>
          <w:szCs w:val="24"/>
        </w:rPr>
        <w:t xml:space="preserve"> linear feet of shelving</w:t>
      </w:r>
      <w:r w:rsidR="00462D60" w:rsidRPr="00F1639A">
        <w:rPr>
          <w:sz w:val="24"/>
          <w:szCs w:val="24"/>
        </w:rPr>
        <w:t xml:space="preserve"> at 13 volumes per linear foot,</w:t>
      </w:r>
      <w:r w:rsidRPr="00F1639A">
        <w:rPr>
          <w:sz w:val="24"/>
          <w:szCs w:val="24"/>
        </w:rPr>
        <w:t xml:space="preserve"> but there is little room for growth as the top and bottom shelves are unpractical for usage.  The collection is weeded regularly to allow for new items, but the space does not allow for a deeper and older collection of materials.</w:t>
      </w:r>
      <w:r w:rsidR="00DA6C80" w:rsidRPr="00F1639A">
        <w:rPr>
          <w:sz w:val="24"/>
          <w:szCs w:val="24"/>
        </w:rPr>
        <w:t xml:space="preserve">  </w:t>
      </w:r>
      <w:r w:rsidR="001E7A9F" w:rsidRPr="00F1639A">
        <w:rPr>
          <w:sz w:val="24"/>
          <w:szCs w:val="24"/>
        </w:rPr>
        <w:t>Weeding also has to occur to continue to create space for the increasing demand for DVDs and the continued interest in audio</w:t>
      </w:r>
      <w:r w:rsidR="008E46C2" w:rsidRPr="00F1639A">
        <w:rPr>
          <w:sz w:val="24"/>
          <w:szCs w:val="24"/>
        </w:rPr>
        <w:t xml:space="preserve"> books.  In FY20, 1,973 item</w:t>
      </w:r>
      <w:r w:rsidR="001E7A9F" w:rsidRPr="00F1639A">
        <w:rPr>
          <w:sz w:val="24"/>
          <w:szCs w:val="24"/>
        </w:rPr>
        <w:t>s were withdrawn</w:t>
      </w:r>
      <w:r w:rsidR="00462D60" w:rsidRPr="00F1639A">
        <w:rPr>
          <w:sz w:val="24"/>
          <w:szCs w:val="24"/>
        </w:rPr>
        <w:t>;</w:t>
      </w:r>
      <w:r w:rsidR="008E46C2" w:rsidRPr="00F1639A">
        <w:rPr>
          <w:sz w:val="24"/>
          <w:szCs w:val="24"/>
        </w:rPr>
        <w:t xml:space="preserve"> in FY19</w:t>
      </w:r>
      <w:r w:rsidR="00EF1C17" w:rsidRPr="00F1639A">
        <w:rPr>
          <w:sz w:val="24"/>
          <w:szCs w:val="24"/>
        </w:rPr>
        <w:t xml:space="preserve"> 2,552 items were withdrawn, while</w:t>
      </w:r>
      <w:r w:rsidR="008E46C2" w:rsidRPr="00F1639A">
        <w:rPr>
          <w:sz w:val="24"/>
          <w:szCs w:val="24"/>
        </w:rPr>
        <w:t xml:space="preserve"> the </w:t>
      </w:r>
      <w:r w:rsidR="00EF1C17" w:rsidRPr="00F1639A">
        <w:rPr>
          <w:sz w:val="24"/>
          <w:szCs w:val="24"/>
        </w:rPr>
        <w:t xml:space="preserve">FY19 </w:t>
      </w:r>
      <w:r w:rsidR="008E46C2" w:rsidRPr="00F1639A">
        <w:rPr>
          <w:sz w:val="24"/>
          <w:szCs w:val="24"/>
        </w:rPr>
        <w:t>statewide</w:t>
      </w:r>
      <w:r w:rsidR="00462D60" w:rsidRPr="00F1639A">
        <w:rPr>
          <w:sz w:val="24"/>
          <w:szCs w:val="24"/>
        </w:rPr>
        <w:t xml:space="preserve"> average was 2,019 items weeded, which means that Polk City is having to reduce their collecti</w:t>
      </w:r>
      <w:r w:rsidR="00F1639A" w:rsidRPr="00F1639A">
        <w:rPr>
          <w:sz w:val="24"/>
          <w:szCs w:val="24"/>
        </w:rPr>
        <w:t>on size at a level higher than the statewide average</w:t>
      </w:r>
      <w:r w:rsidR="00462D60" w:rsidRPr="00F1639A">
        <w:rPr>
          <w:sz w:val="24"/>
          <w:szCs w:val="24"/>
        </w:rPr>
        <w:t xml:space="preserve">.  </w:t>
      </w:r>
      <w:r w:rsidR="00DA6C80" w:rsidRPr="00F1639A">
        <w:rPr>
          <w:sz w:val="24"/>
          <w:szCs w:val="24"/>
        </w:rPr>
        <w:t>In FY20, 319</w:t>
      </w:r>
      <w:r w:rsidR="008E46C2" w:rsidRPr="00F1639A">
        <w:rPr>
          <w:sz w:val="24"/>
          <w:szCs w:val="24"/>
        </w:rPr>
        <w:t xml:space="preserve"> item</w:t>
      </w:r>
      <w:r w:rsidR="002B5209" w:rsidRPr="00F1639A">
        <w:rPr>
          <w:sz w:val="24"/>
          <w:szCs w:val="24"/>
        </w:rPr>
        <w:t>s were borrowed from other libraries</w:t>
      </w:r>
      <w:r w:rsidR="008E46C2" w:rsidRPr="00F1639A">
        <w:rPr>
          <w:sz w:val="24"/>
          <w:szCs w:val="24"/>
        </w:rPr>
        <w:t>, while in FY19 401 items were borrowed</w:t>
      </w:r>
      <w:r w:rsidR="00F1639A" w:rsidRPr="00F1639A">
        <w:rPr>
          <w:sz w:val="24"/>
          <w:szCs w:val="24"/>
        </w:rPr>
        <w:t xml:space="preserve"> to meet patron requests</w:t>
      </w:r>
      <w:r w:rsidR="00462D60" w:rsidRPr="00F1639A">
        <w:rPr>
          <w:sz w:val="24"/>
          <w:szCs w:val="24"/>
        </w:rPr>
        <w:t xml:space="preserve"> which suggests that there is not adequate shelf space for the collection.</w:t>
      </w:r>
      <w:r w:rsidR="00EF1C17" w:rsidRPr="00F1639A">
        <w:rPr>
          <w:sz w:val="24"/>
          <w:szCs w:val="24"/>
        </w:rPr>
        <w:t xml:space="preserve"> </w:t>
      </w:r>
      <w:r w:rsidR="008E46C2" w:rsidRPr="00F1639A">
        <w:rPr>
          <w:sz w:val="24"/>
          <w:szCs w:val="24"/>
        </w:rPr>
        <w:t xml:space="preserve">  </w:t>
      </w:r>
      <w:r w:rsidR="00EF1C17" w:rsidRPr="00F1639A">
        <w:rPr>
          <w:sz w:val="24"/>
          <w:szCs w:val="24"/>
        </w:rPr>
        <w:t xml:space="preserve">  </w:t>
      </w:r>
    </w:p>
    <w:p w14:paraId="0186CF3A" w14:textId="031C8AEE" w:rsidR="00385604" w:rsidRPr="00F1639A" w:rsidRDefault="00775514" w:rsidP="002304A1">
      <w:pPr>
        <w:rPr>
          <w:sz w:val="24"/>
          <w:szCs w:val="24"/>
        </w:rPr>
      </w:pPr>
      <w:r w:rsidRPr="00F1639A">
        <w:rPr>
          <w:sz w:val="24"/>
          <w:szCs w:val="24"/>
        </w:rPr>
        <w:t>Planning for the space needed for the library’s hard copy collections needs to reflect many patrons’ continued preference for hard copy</w:t>
      </w:r>
      <w:r w:rsidR="00675915" w:rsidRPr="00F1639A">
        <w:rPr>
          <w:sz w:val="24"/>
          <w:szCs w:val="24"/>
        </w:rPr>
        <w:t xml:space="preserve">, which is often a preference for the more economically disadvantaged, although this is not a large demographic in Polk City.  </w:t>
      </w:r>
      <w:r w:rsidR="00D975C6" w:rsidRPr="00F1639A">
        <w:rPr>
          <w:sz w:val="24"/>
          <w:szCs w:val="24"/>
        </w:rPr>
        <w:t xml:space="preserve"> The staff have</w:t>
      </w:r>
      <w:r w:rsidR="00675915" w:rsidRPr="00F1639A">
        <w:rPr>
          <w:sz w:val="24"/>
          <w:szCs w:val="24"/>
        </w:rPr>
        <w:t xml:space="preserve"> noted that e</w:t>
      </w:r>
      <w:r w:rsidRPr="00F1639A">
        <w:rPr>
          <w:sz w:val="24"/>
          <w:szCs w:val="24"/>
        </w:rPr>
        <w:t xml:space="preserve">ven many among the “Digital Natives” generation (born after </w:t>
      </w:r>
      <w:r w:rsidR="00C35F0F" w:rsidRPr="00F1639A">
        <w:rPr>
          <w:sz w:val="24"/>
          <w:szCs w:val="24"/>
        </w:rPr>
        <w:t xml:space="preserve">the </w:t>
      </w:r>
      <w:r w:rsidRPr="00F1639A">
        <w:rPr>
          <w:sz w:val="24"/>
          <w:szCs w:val="24"/>
        </w:rPr>
        <w:t>1980s) ha</w:t>
      </w:r>
      <w:r w:rsidR="00385604" w:rsidRPr="00F1639A">
        <w:rPr>
          <w:sz w:val="24"/>
          <w:szCs w:val="24"/>
        </w:rPr>
        <w:t xml:space="preserve">ve a preference for hard copy.  </w:t>
      </w:r>
      <w:r w:rsidRPr="00F1639A">
        <w:rPr>
          <w:sz w:val="24"/>
          <w:szCs w:val="24"/>
        </w:rPr>
        <w:t>Howeve</w:t>
      </w:r>
      <w:r w:rsidR="00675915" w:rsidRPr="00F1639A">
        <w:rPr>
          <w:sz w:val="24"/>
          <w:szCs w:val="24"/>
        </w:rPr>
        <w:t>r, over time, there will probab</w:t>
      </w:r>
      <w:r w:rsidRPr="00F1639A">
        <w:rPr>
          <w:sz w:val="24"/>
          <w:szCs w:val="24"/>
        </w:rPr>
        <w:t xml:space="preserve">ly be a </w:t>
      </w:r>
      <w:r w:rsidR="00675915" w:rsidRPr="00F1639A">
        <w:rPr>
          <w:sz w:val="24"/>
          <w:szCs w:val="24"/>
        </w:rPr>
        <w:t>movement toward</w:t>
      </w:r>
      <w:r w:rsidRPr="00F1639A">
        <w:rPr>
          <w:sz w:val="24"/>
          <w:szCs w:val="24"/>
        </w:rPr>
        <w:t xml:space="preserve"> digital formats.</w:t>
      </w:r>
      <w:r w:rsidR="00385604" w:rsidRPr="00F1639A">
        <w:rPr>
          <w:sz w:val="24"/>
          <w:szCs w:val="24"/>
        </w:rPr>
        <w:t xml:space="preserve">  </w:t>
      </w:r>
    </w:p>
    <w:p w14:paraId="02CE35EF" w14:textId="10D2D74D" w:rsidR="000B0C96" w:rsidRDefault="00F1639A" w:rsidP="002304A1">
      <w:pPr>
        <w:rPr>
          <w:sz w:val="24"/>
          <w:szCs w:val="24"/>
        </w:rPr>
      </w:pPr>
      <w:r w:rsidRPr="00F1639A">
        <w:rPr>
          <w:sz w:val="24"/>
          <w:szCs w:val="24"/>
        </w:rPr>
        <w:t xml:space="preserve">It should be noted that in the Children’s area, space considerations should be given not only to the shelf space to house the physical collection of materials, but also to the space necessary to house the variety of </w:t>
      </w:r>
      <w:r w:rsidR="000B0C96" w:rsidRPr="00F1639A">
        <w:rPr>
          <w:sz w:val="24"/>
          <w:szCs w:val="24"/>
        </w:rPr>
        <w:t xml:space="preserve">educational toys such as trains, lego sets, </w:t>
      </w:r>
      <w:r w:rsidRPr="00F1639A">
        <w:rPr>
          <w:sz w:val="24"/>
          <w:szCs w:val="24"/>
        </w:rPr>
        <w:t xml:space="preserve">light boxes, puppet houses, </w:t>
      </w:r>
      <w:r w:rsidR="000B0C96" w:rsidRPr="00F1639A">
        <w:rPr>
          <w:sz w:val="24"/>
          <w:szCs w:val="24"/>
        </w:rPr>
        <w:t>etc.  Space for these items and many others seem to be an increasingly important resource for young children</w:t>
      </w:r>
      <w:r w:rsidRPr="00F1639A">
        <w:rPr>
          <w:sz w:val="24"/>
          <w:szCs w:val="24"/>
        </w:rPr>
        <w:t xml:space="preserve"> who need spaces for unstructured play.  </w:t>
      </w:r>
    </w:p>
    <w:p w14:paraId="25C7877A" w14:textId="77777777" w:rsidR="00F266EE" w:rsidRDefault="00F266EE" w:rsidP="002304A1">
      <w:pPr>
        <w:rPr>
          <w:sz w:val="24"/>
          <w:szCs w:val="24"/>
        </w:rPr>
      </w:pPr>
    </w:p>
    <w:p w14:paraId="72A52464" w14:textId="77777777" w:rsidR="00F266EE" w:rsidRDefault="00F266EE" w:rsidP="002304A1">
      <w:pPr>
        <w:rPr>
          <w:sz w:val="24"/>
          <w:szCs w:val="24"/>
        </w:rPr>
      </w:pPr>
    </w:p>
    <w:p w14:paraId="4471FEB3" w14:textId="77777777" w:rsidR="00F266EE" w:rsidRDefault="00F266EE" w:rsidP="002304A1">
      <w:pPr>
        <w:rPr>
          <w:sz w:val="24"/>
          <w:szCs w:val="24"/>
        </w:rPr>
      </w:pPr>
    </w:p>
    <w:p w14:paraId="6444E1EE" w14:textId="77777777" w:rsidR="00F266EE" w:rsidRPr="00F1639A" w:rsidRDefault="00F266EE" w:rsidP="002304A1">
      <w:pPr>
        <w:rPr>
          <w:sz w:val="24"/>
          <w:szCs w:val="24"/>
        </w:rPr>
      </w:pPr>
    </w:p>
    <w:p w14:paraId="00B59E54" w14:textId="173508B3" w:rsidR="00775514" w:rsidRPr="00F266EE" w:rsidRDefault="00BC1D70" w:rsidP="002304A1">
      <w:pPr>
        <w:rPr>
          <w:b/>
          <w:sz w:val="32"/>
          <w:szCs w:val="32"/>
        </w:rPr>
      </w:pPr>
      <w:r w:rsidRPr="00F266EE">
        <w:rPr>
          <w:b/>
          <w:sz w:val="32"/>
          <w:szCs w:val="32"/>
        </w:rPr>
        <w:lastRenderedPageBreak/>
        <w:t>Projected Collections Recommendation</w:t>
      </w:r>
    </w:p>
    <w:p w14:paraId="711C228E" w14:textId="2893047F" w:rsidR="0017537B" w:rsidRDefault="00775514" w:rsidP="002304A1">
      <w:pPr>
        <w:rPr>
          <w:sz w:val="24"/>
          <w:szCs w:val="24"/>
        </w:rPr>
      </w:pPr>
      <w:r w:rsidRPr="0045427D">
        <w:rPr>
          <w:sz w:val="24"/>
          <w:szCs w:val="24"/>
        </w:rPr>
        <w:t>Looking to 2040, the space needed for the library’s physical collections must respond to trends in the relationship between hard copy and digital collections</w:t>
      </w:r>
      <w:r w:rsidR="0017537B">
        <w:rPr>
          <w:sz w:val="24"/>
          <w:szCs w:val="24"/>
        </w:rPr>
        <w:t xml:space="preserve">, and it has been noted that current users of the library have a strong preference for hard copies.  It should also be noted that the potential growth for Polk City would move it from its current classification as a Class D library to a Class E library, which serves a population of 5,000-9,999.  A projected growth to 9,000 then places it very close to the size for a Class F library, which serves a population of 10,000-24,999.  </w:t>
      </w:r>
      <w:r w:rsidR="00F266EE">
        <w:rPr>
          <w:sz w:val="24"/>
          <w:szCs w:val="24"/>
        </w:rPr>
        <w:t>At a minimum, it would seem prudent to plan for space for a physical collection that would house at least an average size collection for a Class E library.  Based on FY19 state numbers, the average Class E library</w:t>
      </w:r>
      <w:r w:rsidR="001D5078">
        <w:rPr>
          <w:sz w:val="24"/>
          <w:szCs w:val="24"/>
        </w:rPr>
        <w:t xml:space="preserve"> contained a collection of 46,01</w:t>
      </w:r>
      <w:r w:rsidR="00F266EE">
        <w:rPr>
          <w:sz w:val="24"/>
          <w:szCs w:val="24"/>
        </w:rPr>
        <w:t xml:space="preserve">6 items.  While collection sizes should be revisited if further planning takes place based on population numbers, and user preferences, the number utilized for this preliminary assessment will be to plan for 46,000 physical items for 2040. </w:t>
      </w:r>
    </w:p>
    <w:p w14:paraId="3E42D3FD" w14:textId="5F1B2D5C" w:rsidR="00F1639A" w:rsidRDefault="00F1639A" w:rsidP="002304A1">
      <w:pPr>
        <w:rPr>
          <w:sz w:val="24"/>
          <w:szCs w:val="24"/>
        </w:rPr>
      </w:pPr>
    </w:p>
    <w:tbl>
      <w:tblPr>
        <w:tblStyle w:val="TableGrid"/>
        <w:tblW w:w="0" w:type="auto"/>
        <w:tblLook w:val="04A0" w:firstRow="1" w:lastRow="0" w:firstColumn="1" w:lastColumn="0" w:noHBand="0" w:noVBand="1"/>
      </w:tblPr>
      <w:tblGrid>
        <w:gridCol w:w="3055"/>
        <w:gridCol w:w="3060"/>
        <w:gridCol w:w="3420"/>
      </w:tblGrid>
      <w:tr w:rsidR="00864B06" w14:paraId="5A76E933" w14:textId="77777777" w:rsidTr="00864B06">
        <w:tc>
          <w:tcPr>
            <w:tcW w:w="3055" w:type="dxa"/>
          </w:tcPr>
          <w:p w14:paraId="1435C79C" w14:textId="73D45C6F" w:rsidR="00864B06" w:rsidRPr="00BA6F2A" w:rsidRDefault="00864B06" w:rsidP="002304A1">
            <w:pPr>
              <w:rPr>
                <w:b/>
              </w:rPr>
            </w:pPr>
            <w:r>
              <w:rPr>
                <w:b/>
              </w:rPr>
              <w:t>Year</w:t>
            </w:r>
          </w:p>
        </w:tc>
        <w:tc>
          <w:tcPr>
            <w:tcW w:w="3060" w:type="dxa"/>
          </w:tcPr>
          <w:p w14:paraId="6E375960" w14:textId="1EB9035A" w:rsidR="00864B06" w:rsidRPr="00BA6F2A" w:rsidRDefault="00864B06" w:rsidP="006A2644">
            <w:pPr>
              <w:jc w:val="center"/>
              <w:rPr>
                <w:b/>
              </w:rPr>
            </w:pPr>
            <w:r w:rsidRPr="00BA6F2A">
              <w:rPr>
                <w:b/>
              </w:rPr>
              <w:t>Collection Size</w:t>
            </w:r>
          </w:p>
        </w:tc>
        <w:tc>
          <w:tcPr>
            <w:tcW w:w="3420" w:type="dxa"/>
          </w:tcPr>
          <w:p w14:paraId="5C6CB06F" w14:textId="3AC25868" w:rsidR="00864B06" w:rsidRPr="00BA6F2A" w:rsidRDefault="00864B06" w:rsidP="006A2644">
            <w:pPr>
              <w:jc w:val="center"/>
              <w:rPr>
                <w:b/>
              </w:rPr>
            </w:pPr>
            <w:r w:rsidRPr="00BA6F2A">
              <w:rPr>
                <w:b/>
              </w:rPr>
              <w:t>Square Footage</w:t>
            </w:r>
          </w:p>
        </w:tc>
      </w:tr>
      <w:tr w:rsidR="00864B06" w14:paraId="5F8BC6A7" w14:textId="77777777" w:rsidTr="00864B06">
        <w:tc>
          <w:tcPr>
            <w:tcW w:w="3055" w:type="dxa"/>
          </w:tcPr>
          <w:p w14:paraId="4E56D973" w14:textId="77777777" w:rsidR="00864B06" w:rsidRDefault="00864B06" w:rsidP="002304A1">
            <w:r w:rsidRPr="00BA6F2A">
              <w:t>Polk City</w:t>
            </w:r>
            <w:r>
              <w:t xml:space="preserve"> – FY20</w:t>
            </w:r>
          </w:p>
          <w:p w14:paraId="1EDD23AB" w14:textId="7C9AE7E1" w:rsidR="00864B06" w:rsidRPr="00BA6F2A" w:rsidRDefault="00864B06" w:rsidP="002304A1"/>
        </w:tc>
        <w:tc>
          <w:tcPr>
            <w:tcW w:w="3060" w:type="dxa"/>
          </w:tcPr>
          <w:p w14:paraId="24AE1E4E" w14:textId="50D46AA1" w:rsidR="00864B06" w:rsidRPr="006A2644" w:rsidRDefault="00864B06" w:rsidP="006A2644">
            <w:pPr>
              <w:jc w:val="center"/>
              <w:rPr>
                <w:b/>
              </w:rPr>
            </w:pPr>
            <w:r w:rsidRPr="006A2644">
              <w:rPr>
                <w:b/>
              </w:rPr>
              <w:t>23,130</w:t>
            </w:r>
          </w:p>
        </w:tc>
        <w:tc>
          <w:tcPr>
            <w:tcW w:w="3420" w:type="dxa"/>
          </w:tcPr>
          <w:p w14:paraId="46CD5F3E" w14:textId="000B713E" w:rsidR="00864B06" w:rsidRPr="006A2644" w:rsidRDefault="00864B06" w:rsidP="006A2644">
            <w:pPr>
              <w:jc w:val="center"/>
              <w:rPr>
                <w:b/>
              </w:rPr>
            </w:pPr>
            <w:r w:rsidRPr="006A2644">
              <w:rPr>
                <w:b/>
              </w:rPr>
              <w:t>6,000</w:t>
            </w:r>
          </w:p>
        </w:tc>
      </w:tr>
      <w:tr w:rsidR="00864B06" w14:paraId="1E21B734" w14:textId="77777777" w:rsidTr="00864B06">
        <w:tc>
          <w:tcPr>
            <w:tcW w:w="3055" w:type="dxa"/>
          </w:tcPr>
          <w:p w14:paraId="0CB2FA84" w14:textId="34EB1126" w:rsidR="00864B06" w:rsidRPr="00BA6F2A" w:rsidRDefault="00864B06" w:rsidP="002304A1">
            <w:pPr>
              <w:rPr>
                <w:b/>
              </w:rPr>
            </w:pPr>
            <w:r w:rsidRPr="00BA6F2A">
              <w:rPr>
                <w:b/>
              </w:rPr>
              <w:t>FY19</w:t>
            </w:r>
          </w:p>
        </w:tc>
        <w:tc>
          <w:tcPr>
            <w:tcW w:w="3060" w:type="dxa"/>
          </w:tcPr>
          <w:p w14:paraId="494149AF" w14:textId="77777777" w:rsidR="00864B06" w:rsidRPr="006A2644" w:rsidRDefault="00864B06" w:rsidP="006A2644">
            <w:pPr>
              <w:jc w:val="center"/>
              <w:rPr>
                <w:b/>
              </w:rPr>
            </w:pPr>
          </w:p>
        </w:tc>
        <w:tc>
          <w:tcPr>
            <w:tcW w:w="3420" w:type="dxa"/>
          </w:tcPr>
          <w:p w14:paraId="68B48D19" w14:textId="77777777" w:rsidR="00864B06" w:rsidRPr="006A2644" w:rsidRDefault="00864B06" w:rsidP="006A2644">
            <w:pPr>
              <w:jc w:val="center"/>
              <w:rPr>
                <w:b/>
              </w:rPr>
            </w:pPr>
          </w:p>
        </w:tc>
      </w:tr>
      <w:tr w:rsidR="00864B06" w14:paraId="0BB30EF3" w14:textId="77777777" w:rsidTr="00864B06">
        <w:tc>
          <w:tcPr>
            <w:tcW w:w="3055" w:type="dxa"/>
          </w:tcPr>
          <w:p w14:paraId="30A7F9DD" w14:textId="77777777" w:rsidR="00864B06" w:rsidRPr="001D5078" w:rsidRDefault="00864B06" w:rsidP="002304A1">
            <w:pPr>
              <w:rPr>
                <w:b/>
              </w:rPr>
            </w:pPr>
            <w:r w:rsidRPr="001D5078">
              <w:rPr>
                <w:b/>
              </w:rPr>
              <w:t>Average Class D</w:t>
            </w:r>
          </w:p>
          <w:p w14:paraId="1050DD0C" w14:textId="4F8E5510" w:rsidR="00864B06" w:rsidRPr="00BA6F2A" w:rsidRDefault="00864B06" w:rsidP="002304A1">
            <w:r>
              <w:t>Population: 2,500-4,999</w:t>
            </w:r>
          </w:p>
        </w:tc>
        <w:tc>
          <w:tcPr>
            <w:tcW w:w="3060" w:type="dxa"/>
          </w:tcPr>
          <w:p w14:paraId="093CC9D0" w14:textId="2B2049C4" w:rsidR="00864B06" w:rsidRPr="006A2644" w:rsidRDefault="00864B06" w:rsidP="006A2644">
            <w:pPr>
              <w:jc w:val="center"/>
              <w:rPr>
                <w:b/>
              </w:rPr>
            </w:pPr>
            <w:r>
              <w:rPr>
                <w:b/>
              </w:rPr>
              <w:t>28,530</w:t>
            </w:r>
          </w:p>
        </w:tc>
        <w:tc>
          <w:tcPr>
            <w:tcW w:w="3420" w:type="dxa"/>
          </w:tcPr>
          <w:p w14:paraId="7C16E9BB" w14:textId="10BA9E93" w:rsidR="00864B06" w:rsidRPr="006A2644" w:rsidRDefault="00864B06" w:rsidP="006A2644">
            <w:pPr>
              <w:jc w:val="center"/>
              <w:rPr>
                <w:b/>
              </w:rPr>
            </w:pPr>
            <w:r>
              <w:rPr>
                <w:b/>
              </w:rPr>
              <w:t>8.808</w:t>
            </w:r>
          </w:p>
        </w:tc>
      </w:tr>
      <w:tr w:rsidR="00864B06" w14:paraId="26056B47" w14:textId="77777777" w:rsidTr="00864B06">
        <w:tc>
          <w:tcPr>
            <w:tcW w:w="3055" w:type="dxa"/>
          </w:tcPr>
          <w:p w14:paraId="4B26D7FA" w14:textId="77777777" w:rsidR="00864B06" w:rsidRPr="001D5078" w:rsidRDefault="00864B06" w:rsidP="002304A1">
            <w:pPr>
              <w:rPr>
                <w:b/>
              </w:rPr>
            </w:pPr>
            <w:r w:rsidRPr="001D5078">
              <w:rPr>
                <w:b/>
              </w:rPr>
              <w:t>Average Class E</w:t>
            </w:r>
          </w:p>
          <w:p w14:paraId="6F5144AF" w14:textId="226230C3" w:rsidR="00864B06" w:rsidRPr="00BA6F2A" w:rsidRDefault="00864B06" w:rsidP="002304A1">
            <w:r>
              <w:t>Population: 5,000-9,999</w:t>
            </w:r>
          </w:p>
        </w:tc>
        <w:tc>
          <w:tcPr>
            <w:tcW w:w="3060" w:type="dxa"/>
          </w:tcPr>
          <w:p w14:paraId="1BC4E78F" w14:textId="2E56B275" w:rsidR="00864B06" w:rsidRPr="006A2644" w:rsidRDefault="00864B06" w:rsidP="006A2644">
            <w:pPr>
              <w:jc w:val="center"/>
              <w:rPr>
                <w:b/>
              </w:rPr>
            </w:pPr>
            <w:r>
              <w:rPr>
                <w:b/>
              </w:rPr>
              <w:t>46,016</w:t>
            </w:r>
          </w:p>
        </w:tc>
        <w:tc>
          <w:tcPr>
            <w:tcW w:w="3420" w:type="dxa"/>
          </w:tcPr>
          <w:p w14:paraId="6BF427B2" w14:textId="03B7697E" w:rsidR="00864B06" w:rsidRPr="006A2644" w:rsidRDefault="00864B06" w:rsidP="006A2644">
            <w:pPr>
              <w:jc w:val="center"/>
              <w:rPr>
                <w:b/>
              </w:rPr>
            </w:pPr>
            <w:r>
              <w:rPr>
                <w:b/>
              </w:rPr>
              <w:t xml:space="preserve">14,549 </w:t>
            </w:r>
          </w:p>
        </w:tc>
      </w:tr>
      <w:tr w:rsidR="00864B06" w14:paraId="0E8ABA9D" w14:textId="77777777" w:rsidTr="00864B06">
        <w:tc>
          <w:tcPr>
            <w:tcW w:w="3055" w:type="dxa"/>
          </w:tcPr>
          <w:p w14:paraId="0DBD4A98" w14:textId="77777777" w:rsidR="00864B06" w:rsidRPr="00444C14" w:rsidRDefault="00864B06" w:rsidP="002304A1">
            <w:pPr>
              <w:rPr>
                <w:b/>
              </w:rPr>
            </w:pPr>
            <w:r w:rsidRPr="00444C14">
              <w:rPr>
                <w:b/>
              </w:rPr>
              <w:t>Average Class F</w:t>
            </w:r>
          </w:p>
          <w:p w14:paraId="38F15CEF" w14:textId="2BF57C89" w:rsidR="00864B06" w:rsidRPr="00444C14" w:rsidRDefault="00864B06" w:rsidP="002304A1">
            <w:r w:rsidRPr="00444C14">
              <w:t>Population: 10,000-24,999</w:t>
            </w:r>
          </w:p>
        </w:tc>
        <w:tc>
          <w:tcPr>
            <w:tcW w:w="3060" w:type="dxa"/>
          </w:tcPr>
          <w:p w14:paraId="1E870402" w14:textId="6C550E18" w:rsidR="00864B06" w:rsidRPr="00444C14" w:rsidRDefault="00444C14" w:rsidP="006A2644">
            <w:pPr>
              <w:jc w:val="center"/>
              <w:rPr>
                <w:b/>
              </w:rPr>
            </w:pPr>
            <w:r w:rsidRPr="00444C14">
              <w:rPr>
                <w:b/>
              </w:rPr>
              <w:t>60,675</w:t>
            </w:r>
          </w:p>
        </w:tc>
        <w:tc>
          <w:tcPr>
            <w:tcW w:w="3420" w:type="dxa"/>
          </w:tcPr>
          <w:p w14:paraId="3CB189A2" w14:textId="160A9466" w:rsidR="00864B06" w:rsidRPr="00444C14" w:rsidRDefault="00444C14" w:rsidP="006A2644">
            <w:pPr>
              <w:jc w:val="center"/>
              <w:rPr>
                <w:b/>
              </w:rPr>
            </w:pPr>
            <w:r w:rsidRPr="00444C14">
              <w:rPr>
                <w:b/>
              </w:rPr>
              <w:t>19,534</w:t>
            </w:r>
          </w:p>
        </w:tc>
      </w:tr>
    </w:tbl>
    <w:p w14:paraId="419C5D8C" w14:textId="77777777" w:rsidR="00F266EE" w:rsidRDefault="00F266EE" w:rsidP="002304A1">
      <w:pPr>
        <w:rPr>
          <w:b/>
          <w:sz w:val="36"/>
          <w:szCs w:val="36"/>
        </w:rPr>
      </w:pPr>
    </w:p>
    <w:p w14:paraId="26BDA7E4" w14:textId="77777777" w:rsidR="00F266EE" w:rsidRDefault="00F266EE" w:rsidP="002304A1">
      <w:pPr>
        <w:rPr>
          <w:b/>
          <w:sz w:val="36"/>
          <w:szCs w:val="36"/>
        </w:rPr>
      </w:pPr>
    </w:p>
    <w:p w14:paraId="54DE9C1C" w14:textId="77777777" w:rsidR="00F266EE" w:rsidRPr="00C80572" w:rsidRDefault="00F266EE" w:rsidP="002304A1">
      <w:pPr>
        <w:rPr>
          <w:b/>
          <w:color w:val="FF0000"/>
          <w:sz w:val="36"/>
          <w:szCs w:val="36"/>
        </w:rPr>
      </w:pPr>
    </w:p>
    <w:p w14:paraId="291AEE5D" w14:textId="77777777" w:rsidR="00BA6F2A" w:rsidRDefault="00BA6F2A" w:rsidP="002304A1">
      <w:pPr>
        <w:rPr>
          <w:b/>
          <w:sz w:val="36"/>
          <w:szCs w:val="36"/>
        </w:rPr>
      </w:pPr>
    </w:p>
    <w:p w14:paraId="7B17C68B" w14:textId="77777777" w:rsidR="00F266EE" w:rsidRDefault="00F266EE" w:rsidP="002304A1">
      <w:pPr>
        <w:rPr>
          <w:b/>
          <w:sz w:val="36"/>
          <w:szCs w:val="36"/>
        </w:rPr>
      </w:pPr>
    </w:p>
    <w:p w14:paraId="7471D18E" w14:textId="77777777" w:rsidR="00051411" w:rsidRPr="0058318F" w:rsidRDefault="00BC1D70" w:rsidP="002304A1">
      <w:pPr>
        <w:rPr>
          <w:color w:val="FF0000"/>
          <w:sz w:val="24"/>
          <w:szCs w:val="24"/>
        </w:rPr>
      </w:pPr>
      <w:r w:rsidRPr="00C54052">
        <w:rPr>
          <w:b/>
          <w:sz w:val="36"/>
          <w:szCs w:val="36"/>
        </w:rPr>
        <w:lastRenderedPageBreak/>
        <w:t>General User Seating</w:t>
      </w:r>
      <w:r w:rsidR="002304A1" w:rsidRPr="0058318F">
        <w:rPr>
          <w:b/>
          <w:color w:val="FF0000"/>
          <w:sz w:val="36"/>
          <w:szCs w:val="36"/>
        </w:rPr>
        <w:tab/>
      </w:r>
      <w:r w:rsidR="003008D2" w:rsidRPr="0058318F">
        <w:rPr>
          <w:color w:val="FF0000"/>
          <w:sz w:val="24"/>
          <w:szCs w:val="24"/>
        </w:rPr>
        <w:t xml:space="preserve">                                                                                                                                                         </w:t>
      </w:r>
    </w:p>
    <w:p w14:paraId="64B8CBB2" w14:textId="25234E80" w:rsidR="008D56B1" w:rsidRPr="0058318F" w:rsidRDefault="000A337C" w:rsidP="002304A1">
      <w:pPr>
        <w:rPr>
          <w:color w:val="FF0000"/>
          <w:sz w:val="24"/>
          <w:szCs w:val="24"/>
        </w:rPr>
      </w:pPr>
      <w:r w:rsidRPr="00C54052">
        <w:rPr>
          <w:sz w:val="24"/>
          <w:szCs w:val="24"/>
        </w:rPr>
        <w:t>Polk City Community</w:t>
      </w:r>
      <w:r w:rsidR="00051411" w:rsidRPr="00C54052">
        <w:rPr>
          <w:sz w:val="24"/>
          <w:szCs w:val="24"/>
        </w:rPr>
        <w:t xml:space="preserve"> Library currently </w:t>
      </w:r>
      <w:r w:rsidR="00051411" w:rsidRPr="003C74FD">
        <w:rPr>
          <w:sz w:val="24"/>
          <w:szCs w:val="24"/>
        </w:rPr>
        <w:t xml:space="preserve">has </w:t>
      </w:r>
      <w:r w:rsidR="00C06D63">
        <w:rPr>
          <w:sz w:val="24"/>
          <w:szCs w:val="24"/>
        </w:rPr>
        <w:t>43</w:t>
      </w:r>
      <w:r w:rsidR="008F7F5F" w:rsidRPr="003C74FD">
        <w:rPr>
          <w:sz w:val="24"/>
          <w:szCs w:val="24"/>
        </w:rPr>
        <w:t xml:space="preserve"> general use public seats.  </w:t>
      </w:r>
    </w:p>
    <w:tbl>
      <w:tblPr>
        <w:tblStyle w:val="TableGrid"/>
        <w:tblW w:w="0" w:type="auto"/>
        <w:tblLook w:val="04A0" w:firstRow="1" w:lastRow="0" w:firstColumn="1" w:lastColumn="0" w:noHBand="0" w:noVBand="1"/>
      </w:tblPr>
      <w:tblGrid>
        <w:gridCol w:w="4316"/>
        <w:gridCol w:w="4317"/>
        <w:gridCol w:w="4317"/>
      </w:tblGrid>
      <w:tr w:rsidR="008D56B1" w:rsidRPr="0058318F" w14:paraId="4E4E2B44" w14:textId="77777777" w:rsidTr="008D56B1">
        <w:tc>
          <w:tcPr>
            <w:tcW w:w="4316" w:type="dxa"/>
          </w:tcPr>
          <w:p w14:paraId="4D20A480" w14:textId="62FD66EA" w:rsidR="008D56B1" w:rsidRPr="00C54052" w:rsidRDefault="008D56B1" w:rsidP="002304A1">
            <w:pPr>
              <w:rPr>
                <w:b/>
                <w:sz w:val="24"/>
                <w:szCs w:val="24"/>
              </w:rPr>
            </w:pPr>
            <w:r w:rsidRPr="00C54052">
              <w:rPr>
                <w:b/>
                <w:sz w:val="24"/>
                <w:szCs w:val="24"/>
              </w:rPr>
              <w:t>Children’s Seating</w:t>
            </w:r>
          </w:p>
        </w:tc>
        <w:tc>
          <w:tcPr>
            <w:tcW w:w="4317" w:type="dxa"/>
          </w:tcPr>
          <w:p w14:paraId="785394D8" w14:textId="2E6218C5" w:rsidR="008D56B1" w:rsidRPr="00C54052" w:rsidRDefault="008D56B1" w:rsidP="002304A1">
            <w:pPr>
              <w:rPr>
                <w:b/>
                <w:sz w:val="24"/>
                <w:szCs w:val="24"/>
              </w:rPr>
            </w:pPr>
            <w:r w:rsidRPr="00C54052">
              <w:rPr>
                <w:b/>
                <w:sz w:val="24"/>
                <w:szCs w:val="24"/>
              </w:rPr>
              <w:t>Tween and Teen Seating</w:t>
            </w:r>
          </w:p>
        </w:tc>
        <w:tc>
          <w:tcPr>
            <w:tcW w:w="4317" w:type="dxa"/>
          </w:tcPr>
          <w:p w14:paraId="39821436" w14:textId="045CF76A" w:rsidR="008D56B1" w:rsidRPr="00C54052" w:rsidRDefault="008D56B1" w:rsidP="002304A1">
            <w:pPr>
              <w:rPr>
                <w:b/>
                <w:sz w:val="24"/>
                <w:szCs w:val="24"/>
              </w:rPr>
            </w:pPr>
            <w:r w:rsidRPr="00C54052">
              <w:rPr>
                <w:b/>
                <w:sz w:val="24"/>
                <w:szCs w:val="24"/>
              </w:rPr>
              <w:t>Adult Seating</w:t>
            </w:r>
          </w:p>
        </w:tc>
      </w:tr>
      <w:tr w:rsidR="008D56B1" w:rsidRPr="0058318F" w14:paraId="615D9C08" w14:textId="77777777" w:rsidTr="008D56B1">
        <w:tc>
          <w:tcPr>
            <w:tcW w:w="4316" w:type="dxa"/>
          </w:tcPr>
          <w:p w14:paraId="27DEACC4" w14:textId="1E8631BA" w:rsidR="008D56B1" w:rsidRPr="003C74FD" w:rsidRDefault="007614DB" w:rsidP="002304A1">
            <w:pPr>
              <w:rPr>
                <w:sz w:val="24"/>
                <w:szCs w:val="24"/>
              </w:rPr>
            </w:pPr>
            <w:r w:rsidRPr="003C74FD">
              <w:rPr>
                <w:sz w:val="24"/>
                <w:szCs w:val="24"/>
              </w:rPr>
              <w:t>8</w:t>
            </w:r>
            <w:r w:rsidR="009E0AB2" w:rsidRPr="003C74FD">
              <w:rPr>
                <w:sz w:val="24"/>
                <w:szCs w:val="24"/>
              </w:rPr>
              <w:t xml:space="preserve"> table seats</w:t>
            </w:r>
          </w:p>
        </w:tc>
        <w:tc>
          <w:tcPr>
            <w:tcW w:w="4317" w:type="dxa"/>
          </w:tcPr>
          <w:p w14:paraId="2496A59C" w14:textId="50462ADA" w:rsidR="008D56B1" w:rsidRPr="003C74FD" w:rsidRDefault="00003661" w:rsidP="002304A1">
            <w:pPr>
              <w:rPr>
                <w:sz w:val="24"/>
                <w:szCs w:val="24"/>
              </w:rPr>
            </w:pPr>
            <w:r w:rsidRPr="003C74FD">
              <w:rPr>
                <w:sz w:val="24"/>
                <w:szCs w:val="24"/>
              </w:rPr>
              <w:t>2 bar stools</w:t>
            </w:r>
          </w:p>
        </w:tc>
        <w:tc>
          <w:tcPr>
            <w:tcW w:w="4317" w:type="dxa"/>
          </w:tcPr>
          <w:p w14:paraId="425C134F" w14:textId="0A3F7BAD" w:rsidR="008D56B1" w:rsidRPr="003C74FD" w:rsidRDefault="003E7B4D" w:rsidP="002304A1">
            <w:pPr>
              <w:rPr>
                <w:sz w:val="24"/>
                <w:szCs w:val="24"/>
              </w:rPr>
            </w:pPr>
            <w:r>
              <w:rPr>
                <w:sz w:val="24"/>
                <w:szCs w:val="24"/>
              </w:rPr>
              <w:t>14</w:t>
            </w:r>
            <w:r w:rsidR="009E0AB2" w:rsidRPr="003C74FD">
              <w:rPr>
                <w:sz w:val="24"/>
                <w:szCs w:val="24"/>
              </w:rPr>
              <w:t xml:space="preserve"> table seats</w:t>
            </w:r>
          </w:p>
        </w:tc>
      </w:tr>
      <w:tr w:rsidR="008D56B1" w:rsidRPr="0058318F" w14:paraId="79A80680" w14:textId="77777777" w:rsidTr="008D56B1">
        <w:tc>
          <w:tcPr>
            <w:tcW w:w="4316" w:type="dxa"/>
          </w:tcPr>
          <w:p w14:paraId="5F37D30B" w14:textId="5D4E95E5" w:rsidR="008D56B1" w:rsidRPr="003C74FD" w:rsidRDefault="008D56B1" w:rsidP="002304A1">
            <w:pPr>
              <w:rPr>
                <w:sz w:val="24"/>
                <w:szCs w:val="24"/>
              </w:rPr>
            </w:pPr>
          </w:p>
        </w:tc>
        <w:tc>
          <w:tcPr>
            <w:tcW w:w="4317" w:type="dxa"/>
          </w:tcPr>
          <w:p w14:paraId="7BA83BA9" w14:textId="0D26C842" w:rsidR="008D56B1" w:rsidRPr="003C74FD" w:rsidRDefault="003C74FD" w:rsidP="002304A1">
            <w:pPr>
              <w:rPr>
                <w:sz w:val="24"/>
                <w:szCs w:val="24"/>
              </w:rPr>
            </w:pPr>
            <w:r w:rsidRPr="003C74FD">
              <w:rPr>
                <w:sz w:val="24"/>
                <w:szCs w:val="24"/>
              </w:rPr>
              <w:t>4 armchairs</w:t>
            </w:r>
          </w:p>
        </w:tc>
        <w:tc>
          <w:tcPr>
            <w:tcW w:w="4317" w:type="dxa"/>
          </w:tcPr>
          <w:p w14:paraId="0005CD77" w14:textId="480F663F" w:rsidR="008D56B1" w:rsidRPr="003C74FD" w:rsidRDefault="00003661" w:rsidP="002304A1">
            <w:pPr>
              <w:rPr>
                <w:sz w:val="24"/>
                <w:szCs w:val="24"/>
              </w:rPr>
            </w:pPr>
            <w:r w:rsidRPr="003C74FD">
              <w:rPr>
                <w:sz w:val="24"/>
                <w:szCs w:val="24"/>
              </w:rPr>
              <w:t>6 person</w:t>
            </w:r>
            <w:r w:rsidR="009E0AB2" w:rsidRPr="003C74FD">
              <w:rPr>
                <w:sz w:val="24"/>
                <w:szCs w:val="24"/>
              </w:rPr>
              <w:t xml:space="preserve"> conversation group</w:t>
            </w:r>
          </w:p>
        </w:tc>
      </w:tr>
      <w:tr w:rsidR="008D56B1" w:rsidRPr="0058318F" w14:paraId="5BAC4DBF" w14:textId="77777777" w:rsidTr="008D56B1">
        <w:tc>
          <w:tcPr>
            <w:tcW w:w="4316" w:type="dxa"/>
          </w:tcPr>
          <w:p w14:paraId="3E0E4627" w14:textId="675DE5CD" w:rsidR="008D56B1" w:rsidRPr="003C74FD" w:rsidRDefault="008D56B1" w:rsidP="002304A1">
            <w:pPr>
              <w:rPr>
                <w:sz w:val="24"/>
                <w:szCs w:val="24"/>
              </w:rPr>
            </w:pPr>
          </w:p>
        </w:tc>
        <w:tc>
          <w:tcPr>
            <w:tcW w:w="4317" w:type="dxa"/>
          </w:tcPr>
          <w:p w14:paraId="44A60BED" w14:textId="12AFCAFC" w:rsidR="008D56B1" w:rsidRPr="003C74FD" w:rsidRDefault="003C74FD" w:rsidP="002304A1">
            <w:pPr>
              <w:rPr>
                <w:sz w:val="24"/>
                <w:szCs w:val="24"/>
              </w:rPr>
            </w:pPr>
            <w:r w:rsidRPr="003C74FD">
              <w:rPr>
                <w:sz w:val="24"/>
                <w:szCs w:val="24"/>
              </w:rPr>
              <w:t>2 person futon</w:t>
            </w:r>
          </w:p>
        </w:tc>
        <w:tc>
          <w:tcPr>
            <w:tcW w:w="4317" w:type="dxa"/>
          </w:tcPr>
          <w:p w14:paraId="3124610F" w14:textId="2EE6BD38" w:rsidR="008D56B1" w:rsidRPr="003C74FD" w:rsidRDefault="00003661" w:rsidP="002304A1">
            <w:pPr>
              <w:rPr>
                <w:sz w:val="24"/>
                <w:szCs w:val="24"/>
              </w:rPr>
            </w:pPr>
            <w:r w:rsidRPr="003C74FD">
              <w:rPr>
                <w:sz w:val="24"/>
                <w:szCs w:val="24"/>
              </w:rPr>
              <w:t>1 wingback chair</w:t>
            </w:r>
          </w:p>
        </w:tc>
      </w:tr>
      <w:tr w:rsidR="008D56B1" w:rsidRPr="0058318F" w14:paraId="39617EEB" w14:textId="77777777" w:rsidTr="00C35F0F">
        <w:trPr>
          <w:trHeight w:val="278"/>
        </w:trPr>
        <w:tc>
          <w:tcPr>
            <w:tcW w:w="4316" w:type="dxa"/>
          </w:tcPr>
          <w:p w14:paraId="7C2F754B" w14:textId="220BF899" w:rsidR="008D56B1" w:rsidRPr="003C74FD" w:rsidRDefault="00675C4B" w:rsidP="002304A1">
            <w:pPr>
              <w:rPr>
                <w:sz w:val="24"/>
                <w:szCs w:val="24"/>
              </w:rPr>
            </w:pPr>
            <w:r w:rsidRPr="003C74FD">
              <w:rPr>
                <w:sz w:val="24"/>
                <w:szCs w:val="24"/>
              </w:rPr>
              <w:t>Sub</w:t>
            </w:r>
            <w:r w:rsidR="002F4990" w:rsidRPr="003C74FD">
              <w:rPr>
                <w:sz w:val="24"/>
                <w:szCs w:val="24"/>
              </w:rPr>
              <w:t xml:space="preserve">Total                                           </w:t>
            </w:r>
            <w:r w:rsidR="00C06D63">
              <w:rPr>
                <w:sz w:val="24"/>
                <w:szCs w:val="24"/>
              </w:rPr>
              <w:t xml:space="preserve">            8</w:t>
            </w:r>
          </w:p>
        </w:tc>
        <w:tc>
          <w:tcPr>
            <w:tcW w:w="4317" w:type="dxa"/>
          </w:tcPr>
          <w:p w14:paraId="43B3C771" w14:textId="79A41F9A" w:rsidR="002F4990" w:rsidRPr="003C74FD" w:rsidRDefault="006640F8" w:rsidP="002304A1">
            <w:pPr>
              <w:rPr>
                <w:sz w:val="24"/>
                <w:szCs w:val="24"/>
              </w:rPr>
            </w:pPr>
            <w:r w:rsidRPr="003C74FD">
              <w:rPr>
                <w:sz w:val="24"/>
                <w:szCs w:val="24"/>
              </w:rPr>
              <w:t xml:space="preserve">                                      </w:t>
            </w:r>
            <w:r w:rsidR="003C74FD" w:rsidRPr="003C74FD">
              <w:rPr>
                <w:sz w:val="24"/>
                <w:szCs w:val="24"/>
              </w:rPr>
              <w:t xml:space="preserve">                               8</w:t>
            </w:r>
            <w:r w:rsidR="00C35F0F" w:rsidRPr="003C74FD">
              <w:rPr>
                <w:sz w:val="24"/>
                <w:szCs w:val="24"/>
              </w:rPr>
              <w:t xml:space="preserve">                                                                 </w:t>
            </w:r>
          </w:p>
        </w:tc>
        <w:tc>
          <w:tcPr>
            <w:tcW w:w="4317" w:type="dxa"/>
          </w:tcPr>
          <w:p w14:paraId="62F70401" w14:textId="1857A9F5" w:rsidR="002F4990" w:rsidRPr="003C74FD" w:rsidRDefault="002F4990" w:rsidP="002304A1">
            <w:pPr>
              <w:rPr>
                <w:sz w:val="24"/>
                <w:szCs w:val="24"/>
              </w:rPr>
            </w:pPr>
            <w:r w:rsidRPr="003C74FD">
              <w:rPr>
                <w:sz w:val="24"/>
                <w:szCs w:val="24"/>
              </w:rPr>
              <w:t xml:space="preserve"> </w:t>
            </w:r>
            <w:r w:rsidR="00C35F0F" w:rsidRPr="003C74FD">
              <w:rPr>
                <w:sz w:val="24"/>
                <w:szCs w:val="24"/>
              </w:rPr>
              <w:t xml:space="preserve">                                                            </w:t>
            </w:r>
            <w:r w:rsidR="003E7B4D">
              <w:rPr>
                <w:sz w:val="24"/>
                <w:szCs w:val="24"/>
              </w:rPr>
              <w:t xml:space="preserve">        21</w:t>
            </w:r>
            <w:r w:rsidR="00C35F0F" w:rsidRPr="003C74FD">
              <w:rPr>
                <w:sz w:val="24"/>
                <w:szCs w:val="24"/>
              </w:rPr>
              <w:t xml:space="preserve">             </w:t>
            </w:r>
            <w:r w:rsidR="006640F8" w:rsidRPr="003C74FD">
              <w:rPr>
                <w:sz w:val="24"/>
                <w:szCs w:val="24"/>
              </w:rPr>
              <w:t xml:space="preserve"> </w:t>
            </w:r>
          </w:p>
        </w:tc>
      </w:tr>
      <w:tr w:rsidR="00675C4B" w:rsidRPr="0058318F" w14:paraId="6C1AB1B3" w14:textId="77777777" w:rsidTr="00C35F0F">
        <w:trPr>
          <w:trHeight w:val="278"/>
        </w:trPr>
        <w:tc>
          <w:tcPr>
            <w:tcW w:w="4316" w:type="dxa"/>
          </w:tcPr>
          <w:p w14:paraId="3C32CD3B" w14:textId="414166FF" w:rsidR="00675C4B" w:rsidRPr="003C74FD" w:rsidRDefault="00675C4B" w:rsidP="002304A1">
            <w:pPr>
              <w:rPr>
                <w:b/>
                <w:sz w:val="24"/>
                <w:szCs w:val="24"/>
              </w:rPr>
            </w:pPr>
            <w:r w:rsidRPr="003C74FD">
              <w:rPr>
                <w:b/>
                <w:sz w:val="24"/>
                <w:szCs w:val="24"/>
              </w:rPr>
              <w:t xml:space="preserve">Total Seating                                  </w:t>
            </w:r>
            <w:r w:rsidR="003C74FD" w:rsidRPr="003C74FD">
              <w:rPr>
                <w:b/>
                <w:sz w:val="24"/>
                <w:szCs w:val="24"/>
              </w:rPr>
              <w:t xml:space="preserve">          </w:t>
            </w:r>
            <w:r w:rsidR="00017BFB">
              <w:rPr>
                <w:b/>
                <w:sz w:val="24"/>
                <w:szCs w:val="24"/>
              </w:rPr>
              <w:t xml:space="preserve"> </w:t>
            </w:r>
            <w:r w:rsidR="003E7B4D">
              <w:rPr>
                <w:b/>
                <w:sz w:val="24"/>
                <w:szCs w:val="24"/>
              </w:rPr>
              <w:t>37</w:t>
            </w:r>
          </w:p>
        </w:tc>
        <w:tc>
          <w:tcPr>
            <w:tcW w:w="4317" w:type="dxa"/>
          </w:tcPr>
          <w:p w14:paraId="03F81B4A" w14:textId="0508BA0D" w:rsidR="00675C4B" w:rsidRPr="003C74FD" w:rsidRDefault="00675C4B" w:rsidP="002304A1">
            <w:pPr>
              <w:rPr>
                <w:b/>
                <w:sz w:val="24"/>
                <w:szCs w:val="24"/>
              </w:rPr>
            </w:pPr>
            <w:r w:rsidRPr="003C74FD">
              <w:rPr>
                <w:b/>
                <w:sz w:val="24"/>
                <w:szCs w:val="24"/>
              </w:rPr>
              <w:t xml:space="preserve"> </w:t>
            </w:r>
          </w:p>
        </w:tc>
        <w:tc>
          <w:tcPr>
            <w:tcW w:w="4317" w:type="dxa"/>
          </w:tcPr>
          <w:p w14:paraId="603BAAF7" w14:textId="77777777" w:rsidR="00675C4B" w:rsidRPr="003C74FD" w:rsidRDefault="00675C4B" w:rsidP="002304A1">
            <w:pPr>
              <w:rPr>
                <w:b/>
                <w:sz w:val="24"/>
                <w:szCs w:val="24"/>
              </w:rPr>
            </w:pPr>
          </w:p>
        </w:tc>
      </w:tr>
    </w:tbl>
    <w:p w14:paraId="7B02F8D0" w14:textId="6CAA8EC8" w:rsidR="00BC1D70" w:rsidRPr="00B52109" w:rsidRDefault="00F4788D" w:rsidP="002304A1">
      <w:r w:rsidRPr="0045427D">
        <w:rPr>
          <w:b/>
          <w:sz w:val="32"/>
          <w:szCs w:val="32"/>
        </w:rPr>
        <w:t xml:space="preserve">Projected General Seating Requirement </w:t>
      </w:r>
      <w:r w:rsidR="006357AB" w:rsidRPr="0045427D">
        <w:rPr>
          <w:b/>
        </w:rPr>
        <w:t xml:space="preserve">                                                                                                                                            </w:t>
      </w:r>
      <w:r w:rsidR="00C51713" w:rsidRPr="0045427D">
        <w:rPr>
          <w:sz w:val="24"/>
          <w:szCs w:val="24"/>
        </w:rPr>
        <w:t xml:space="preserve">General seating recommendations have been established by the State of Wisconsin Standards.  General seating includes table seats and casual seating but excludes seats at computers, other technology stations, study rooms, and meeting room seats.  Using the Wisconsin sliding scale and the </w:t>
      </w:r>
      <w:r w:rsidR="003C74FD" w:rsidRPr="0045427D">
        <w:rPr>
          <w:sz w:val="24"/>
          <w:szCs w:val="24"/>
        </w:rPr>
        <w:t>Polk City Community</w:t>
      </w:r>
      <w:r w:rsidR="00C51713" w:rsidRPr="0045427D">
        <w:rPr>
          <w:sz w:val="24"/>
          <w:szCs w:val="24"/>
        </w:rPr>
        <w:t xml:space="preserve"> Library</w:t>
      </w:r>
      <w:r w:rsidR="00101DBA" w:rsidRPr="0045427D">
        <w:rPr>
          <w:sz w:val="24"/>
          <w:szCs w:val="24"/>
        </w:rPr>
        <w:t>’</w:t>
      </w:r>
      <w:r w:rsidR="00065141" w:rsidRPr="0045427D">
        <w:rPr>
          <w:sz w:val="24"/>
          <w:szCs w:val="24"/>
        </w:rPr>
        <w:t>s projected 2040</w:t>
      </w:r>
      <w:r w:rsidR="00C51713" w:rsidRPr="0045427D">
        <w:rPr>
          <w:sz w:val="24"/>
          <w:szCs w:val="24"/>
        </w:rPr>
        <w:t xml:space="preserve"> population </w:t>
      </w:r>
      <w:r w:rsidR="000D01BB" w:rsidRPr="00B52109">
        <w:rPr>
          <w:sz w:val="24"/>
          <w:szCs w:val="24"/>
        </w:rPr>
        <w:t xml:space="preserve">of </w:t>
      </w:r>
      <w:r w:rsidR="00796220" w:rsidRPr="00B52109">
        <w:rPr>
          <w:sz w:val="24"/>
          <w:szCs w:val="24"/>
        </w:rPr>
        <w:t>9,000</w:t>
      </w:r>
      <w:r w:rsidR="00DA6B59" w:rsidRPr="00B52109">
        <w:rPr>
          <w:sz w:val="24"/>
          <w:szCs w:val="24"/>
        </w:rPr>
        <w:t xml:space="preserve">, </w:t>
      </w:r>
      <w:r w:rsidR="000D01BB" w:rsidRPr="00B52109">
        <w:rPr>
          <w:sz w:val="24"/>
          <w:szCs w:val="24"/>
        </w:rPr>
        <w:t>the data would suggest</w:t>
      </w:r>
      <w:r w:rsidR="00594FF5" w:rsidRPr="00B52109">
        <w:rPr>
          <w:sz w:val="24"/>
          <w:szCs w:val="24"/>
        </w:rPr>
        <w:t xml:space="preserve"> that </w:t>
      </w:r>
      <w:r w:rsidR="00105762" w:rsidRPr="00B52109">
        <w:rPr>
          <w:sz w:val="24"/>
          <w:szCs w:val="24"/>
        </w:rPr>
        <w:t xml:space="preserve">about </w:t>
      </w:r>
      <w:r w:rsidR="00E32E59" w:rsidRPr="00B52109">
        <w:rPr>
          <w:sz w:val="24"/>
          <w:szCs w:val="24"/>
        </w:rPr>
        <w:t xml:space="preserve"> </w:t>
      </w:r>
      <w:r w:rsidR="00105762" w:rsidRPr="00B52109">
        <w:rPr>
          <w:sz w:val="24"/>
          <w:szCs w:val="24"/>
        </w:rPr>
        <w:t xml:space="preserve"> 7 </w:t>
      </w:r>
      <w:r w:rsidR="00C51713" w:rsidRPr="00B52109">
        <w:rPr>
          <w:sz w:val="24"/>
          <w:szCs w:val="24"/>
        </w:rPr>
        <w:t xml:space="preserve">seats be allocated for every 1,000 persons </w:t>
      </w:r>
      <w:r w:rsidR="00EC1306" w:rsidRPr="00B52109">
        <w:rPr>
          <w:sz w:val="24"/>
          <w:szCs w:val="24"/>
        </w:rPr>
        <w:t>in the total service population</w:t>
      </w:r>
      <w:r w:rsidR="00105762" w:rsidRPr="00B52109">
        <w:rPr>
          <w:sz w:val="24"/>
          <w:szCs w:val="24"/>
        </w:rPr>
        <w:t>, or 63</w:t>
      </w:r>
      <w:r w:rsidR="00594FF5" w:rsidRPr="00B52109">
        <w:rPr>
          <w:sz w:val="24"/>
          <w:szCs w:val="24"/>
        </w:rPr>
        <w:t xml:space="preserve"> </w:t>
      </w:r>
      <w:r w:rsidR="00C51713" w:rsidRPr="00B52109">
        <w:rPr>
          <w:sz w:val="24"/>
          <w:szCs w:val="24"/>
        </w:rPr>
        <w:t>general use seats.</w:t>
      </w:r>
    </w:p>
    <w:p w14:paraId="7469EB6F" w14:textId="3A1473E2" w:rsidR="00E32E59" w:rsidRPr="00B52109" w:rsidRDefault="00101DBA" w:rsidP="002304A1">
      <w:pPr>
        <w:rPr>
          <w:sz w:val="24"/>
          <w:szCs w:val="24"/>
        </w:rPr>
      </w:pPr>
      <w:r w:rsidRPr="0045427D">
        <w:rPr>
          <w:sz w:val="24"/>
          <w:szCs w:val="24"/>
        </w:rPr>
        <w:t>It has been acknow</w:t>
      </w:r>
      <w:r w:rsidR="00C51713" w:rsidRPr="0045427D">
        <w:rPr>
          <w:sz w:val="24"/>
          <w:szCs w:val="24"/>
        </w:rPr>
        <w:t>ledged that the Wisconsin scale consistently under-estimates the seating requiremen</w:t>
      </w:r>
      <w:r w:rsidRPr="0045427D">
        <w:rPr>
          <w:sz w:val="24"/>
          <w:szCs w:val="24"/>
        </w:rPr>
        <w:t xml:space="preserve">t.  As a result, it is </w:t>
      </w:r>
      <w:r w:rsidR="003C74FD" w:rsidRPr="0045427D">
        <w:rPr>
          <w:sz w:val="24"/>
          <w:szCs w:val="24"/>
        </w:rPr>
        <w:t>recommended that an</w:t>
      </w:r>
      <w:r w:rsidR="00B52109">
        <w:rPr>
          <w:color w:val="FF0000"/>
          <w:sz w:val="24"/>
          <w:szCs w:val="24"/>
        </w:rPr>
        <w:t xml:space="preserve"> </w:t>
      </w:r>
      <w:r w:rsidR="00B52109" w:rsidRPr="00B52109">
        <w:rPr>
          <w:sz w:val="24"/>
          <w:szCs w:val="24"/>
        </w:rPr>
        <w:t>additional 4</w:t>
      </w:r>
      <w:r w:rsidR="00C51713" w:rsidRPr="00B52109">
        <w:rPr>
          <w:sz w:val="24"/>
          <w:szCs w:val="24"/>
        </w:rPr>
        <w:t xml:space="preserve"> seats should be added to the formul</w:t>
      </w:r>
      <w:r w:rsidR="00594FF5" w:rsidRPr="00B52109">
        <w:rPr>
          <w:sz w:val="24"/>
          <w:szCs w:val="24"/>
        </w:rPr>
        <w:t xml:space="preserve">a-based estimate of </w:t>
      </w:r>
      <w:r w:rsidR="00B52109" w:rsidRPr="00B52109">
        <w:rPr>
          <w:sz w:val="24"/>
          <w:szCs w:val="24"/>
        </w:rPr>
        <w:t>63</w:t>
      </w:r>
      <w:r w:rsidR="003472B7" w:rsidRPr="00B52109">
        <w:rPr>
          <w:sz w:val="24"/>
          <w:szCs w:val="24"/>
        </w:rPr>
        <w:t xml:space="preserve"> seats.  </w:t>
      </w:r>
    </w:p>
    <w:p w14:paraId="3DB1355D" w14:textId="3087B66C" w:rsidR="00C51713" w:rsidRPr="00B52109" w:rsidRDefault="003472B7" w:rsidP="002304A1">
      <w:pPr>
        <w:rPr>
          <w:sz w:val="24"/>
          <w:szCs w:val="24"/>
        </w:rPr>
      </w:pPr>
      <w:r w:rsidRPr="00B52109">
        <w:rPr>
          <w:b/>
          <w:sz w:val="24"/>
          <w:szCs w:val="24"/>
        </w:rPr>
        <w:t>This would sugg</w:t>
      </w:r>
      <w:r w:rsidR="003008D2" w:rsidRPr="00B52109">
        <w:rPr>
          <w:b/>
          <w:sz w:val="24"/>
          <w:szCs w:val="24"/>
        </w:rPr>
        <w:t xml:space="preserve">est an absolute minimum of </w:t>
      </w:r>
      <w:r w:rsidR="00B52109" w:rsidRPr="00B52109">
        <w:rPr>
          <w:b/>
          <w:sz w:val="24"/>
          <w:szCs w:val="24"/>
        </w:rPr>
        <w:t>67</w:t>
      </w:r>
      <w:r w:rsidRPr="00B52109">
        <w:rPr>
          <w:b/>
          <w:sz w:val="24"/>
          <w:szCs w:val="24"/>
        </w:rPr>
        <w:t xml:space="preserve"> seats to be essential</w:t>
      </w:r>
      <w:r w:rsidR="003E7B4D">
        <w:rPr>
          <w:b/>
          <w:sz w:val="24"/>
          <w:szCs w:val="24"/>
        </w:rPr>
        <w:t>, an increase of 30</w:t>
      </w:r>
      <w:r w:rsidR="00B52109" w:rsidRPr="00B52109">
        <w:rPr>
          <w:b/>
          <w:sz w:val="24"/>
          <w:szCs w:val="24"/>
        </w:rPr>
        <w:t xml:space="preserve"> seats</w:t>
      </w:r>
      <w:r w:rsidRPr="00B52109">
        <w:rPr>
          <w:b/>
          <w:sz w:val="24"/>
          <w:szCs w:val="24"/>
        </w:rPr>
        <w:t>.</w:t>
      </w:r>
      <w:r w:rsidR="00594FF5" w:rsidRPr="00B52109">
        <w:rPr>
          <w:b/>
          <w:sz w:val="24"/>
          <w:szCs w:val="24"/>
        </w:rPr>
        <w:t xml:space="preserve">  </w:t>
      </w:r>
      <w:r w:rsidR="00594FF5" w:rsidRPr="00B52109">
        <w:rPr>
          <w:sz w:val="24"/>
          <w:szCs w:val="24"/>
        </w:rPr>
        <w:t>The space needs formula typically allows for 30 square feet per seat.</w:t>
      </w:r>
    </w:p>
    <w:p w14:paraId="1AA6D91A" w14:textId="3E23E632" w:rsidR="003472B7" w:rsidRPr="00017BFB" w:rsidRDefault="00C35F0F" w:rsidP="002304A1">
      <w:pPr>
        <w:rPr>
          <w:sz w:val="24"/>
          <w:szCs w:val="24"/>
        </w:rPr>
      </w:pPr>
      <w:r w:rsidRPr="00017BFB">
        <w:rPr>
          <w:b/>
          <w:sz w:val="24"/>
          <w:szCs w:val="24"/>
        </w:rPr>
        <w:t xml:space="preserve">Wisconsin </w:t>
      </w:r>
      <w:r w:rsidR="003472B7" w:rsidRPr="00017BFB">
        <w:rPr>
          <w:b/>
          <w:sz w:val="24"/>
          <w:szCs w:val="24"/>
        </w:rPr>
        <w:t xml:space="preserve">Seating Standards  </w:t>
      </w:r>
    </w:p>
    <w:tbl>
      <w:tblPr>
        <w:tblStyle w:val="TableGrid"/>
        <w:tblW w:w="5125" w:type="dxa"/>
        <w:tblLook w:val="04A0" w:firstRow="1" w:lastRow="0" w:firstColumn="1" w:lastColumn="0" w:noHBand="0" w:noVBand="1"/>
      </w:tblPr>
      <w:tblGrid>
        <w:gridCol w:w="1795"/>
        <w:gridCol w:w="3330"/>
      </w:tblGrid>
      <w:tr w:rsidR="003008D2" w:rsidRPr="00017BFB" w14:paraId="791B2AB8" w14:textId="77777777" w:rsidTr="003008D2">
        <w:tc>
          <w:tcPr>
            <w:tcW w:w="1795" w:type="dxa"/>
          </w:tcPr>
          <w:p w14:paraId="7AFB9A74" w14:textId="344FF4A3" w:rsidR="003008D2" w:rsidRPr="00017BFB" w:rsidRDefault="003008D2" w:rsidP="002304A1">
            <w:pPr>
              <w:rPr>
                <w:b/>
                <w:sz w:val="24"/>
                <w:szCs w:val="24"/>
              </w:rPr>
            </w:pPr>
            <w:r w:rsidRPr="00017BFB">
              <w:rPr>
                <w:b/>
                <w:sz w:val="24"/>
                <w:szCs w:val="24"/>
              </w:rPr>
              <w:t>Population</w:t>
            </w:r>
          </w:p>
        </w:tc>
        <w:tc>
          <w:tcPr>
            <w:tcW w:w="3330" w:type="dxa"/>
          </w:tcPr>
          <w:p w14:paraId="216149A1" w14:textId="7A68E129" w:rsidR="003008D2" w:rsidRPr="00017BFB" w:rsidRDefault="003008D2" w:rsidP="002304A1">
            <w:pPr>
              <w:rPr>
                <w:b/>
                <w:sz w:val="24"/>
                <w:szCs w:val="24"/>
              </w:rPr>
            </w:pPr>
            <w:r w:rsidRPr="00017BFB">
              <w:rPr>
                <w:b/>
                <w:sz w:val="24"/>
                <w:szCs w:val="24"/>
              </w:rPr>
              <w:t>Seats per 1,000 Population</w:t>
            </w:r>
          </w:p>
        </w:tc>
      </w:tr>
      <w:tr w:rsidR="003008D2" w:rsidRPr="00017BFB" w14:paraId="61DBCAE7" w14:textId="77777777" w:rsidTr="003008D2">
        <w:tc>
          <w:tcPr>
            <w:tcW w:w="1795" w:type="dxa"/>
          </w:tcPr>
          <w:p w14:paraId="2242D8A5" w14:textId="32624EB0" w:rsidR="003008D2" w:rsidRPr="00017BFB" w:rsidRDefault="003008D2" w:rsidP="002304A1">
            <w:pPr>
              <w:rPr>
                <w:sz w:val="24"/>
                <w:szCs w:val="24"/>
              </w:rPr>
            </w:pPr>
            <w:r w:rsidRPr="00017BFB">
              <w:rPr>
                <w:sz w:val="24"/>
                <w:szCs w:val="24"/>
              </w:rPr>
              <w:t>1,000</w:t>
            </w:r>
          </w:p>
        </w:tc>
        <w:tc>
          <w:tcPr>
            <w:tcW w:w="3330" w:type="dxa"/>
          </w:tcPr>
          <w:p w14:paraId="797DF8E5" w14:textId="28A20291" w:rsidR="003008D2" w:rsidRPr="00017BFB" w:rsidRDefault="003008D2" w:rsidP="002304A1">
            <w:pPr>
              <w:rPr>
                <w:sz w:val="24"/>
                <w:szCs w:val="24"/>
              </w:rPr>
            </w:pPr>
            <w:r w:rsidRPr="00017BFB">
              <w:rPr>
                <w:sz w:val="24"/>
                <w:szCs w:val="24"/>
              </w:rPr>
              <w:t>22.50</w:t>
            </w:r>
          </w:p>
        </w:tc>
      </w:tr>
      <w:tr w:rsidR="003008D2" w:rsidRPr="00017BFB" w14:paraId="23E21BC4" w14:textId="77777777" w:rsidTr="003008D2">
        <w:tc>
          <w:tcPr>
            <w:tcW w:w="1795" w:type="dxa"/>
          </w:tcPr>
          <w:p w14:paraId="4803F0D6" w14:textId="0071885D" w:rsidR="003008D2" w:rsidRPr="00017BFB" w:rsidRDefault="003008D2" w:rsidP="002304A1">
            <w:pPr>
              <w:rPr>
                <w:sz w:val="24"/>
                <w:szCs w:val="24"/>
              </w:rPr>
            </w:pPr>
            <w:r w:rsidRPr="00017BFB">
              <w:rPr>
                <w:sz w:val="24"/>
                <w:szCs w:val="24"/>
              </w:rPr>
              <w:t>2,500</w:t>
            </w:r>
          </w:p>
        </w:tc>
        <w:tc>
          <w:tcPr>
            <w:tcW w:w="3330" w:type="dxa"/>
          </w:tcPr>
          <w:p w14:paraId="5A3B1151" w14:textId="6A49448C" w:rsidR="003008D2" w:rsidRPr="00017BFB" w:rsidRDefault="003008D2" w:rsidP="002304A1">
            <w:pPr>
              <w:rPr>
                <w:sz w:val="24"/>
                <w:szCs w:val="24"/>
              </w:rPr>
            </w:pPr>
            <w:r w:rsidRPr="00017BFB">
              <w:rPr>
                <w:sz w:val="24"/>
                <w:szCs w:val="24"/>
              </w:rPr>
              <w:t>14.25</w:t>
            </w:r>
          </w:p>
        </w:tc>
      </w:tr>
      <w:tr w:rsidR="003008D2" w:rsidRPr="00017BFB" w14:paraId="0860E995" w14:textId="77777777" w:rsidTr="003008D2">
        <w:tc>
          <w:tcPr>
            <w:tcW w:w="1795" w:type="dxa"/>
          </w:tcPr>
          <w:p w14:paraId="75CB8C80" w14:textId="37C8916C" w:rsidR="003008D2" w:rsidRPr="00017BFB" w:rsidRDefault="003008D2" w:rsidP="002304A1">
            <w:pPr>
              <w:rPr>
                <w:sz w:val="24"/>
                <w:szCs w:val="24"/>
              </w:rPr>
            </w:pPr>
            <w:r w:rsidRPr="00017BFB">
              <w:rPr>
                <w:sz w:val="24"/>
                <w:szCs w:val="24"/>
              </w:rPr>
              <w:t>5,000</w:t>
            </w:r>
          </w:p>
        </w:tc>
        <w:tc>
          <w:tcPr>
            <w:tcW w:w="3330" w:type="dxa"/>
          </w:tcPr>
          <w:p w14:paraId="1CDA0DC7" w14:textId="659C9CA4" w:rsidR="003008D2" w:rsidRPr="00017BFB" w:rsidRDefault="003008D2" w:rsidP="002304A1">
            <w:pPr>
              <w:rPr>
                <w:sz w:val="24"/>
                <w:szCs w:val="24"/>
              </w:rPr>
            </w:pPr>
            <w:r w:rsidRPr="00017BFB">
              <w:rPr>
                <w:sz w:val="24"/>
                <w:szCs w:val="24"/>
              </w:rPr>
              <w:t>10.00</w:t>
            </w:r>
          </w:p>
        </w:tc>
      </w:tr>
      <w:tr w:rsidR="003008D2" w:rsidRPr="00017BFB" w14:paraId="2F38F981" w14:textId="77777777" w:rsidTr="003008D2">
        <w:tc>
          <w:tcPr>
            <w:tcW w:w="1795" w:type="dxa"/>
          </w:tcPr>
          <w:p w14:paraId="0874B328" w14:textId="44321A9E" w:rsidR="003008D2" w:rsidRPr="00017BFB" w:rsidRDefault="003008D2" w:rsidP="002304A1">
            <w:pPr>
              <w:rPr>
                <w:sz w:val="24"/>
                <w:szCs w:val="24"/>
              </w:rPr>
            </w:pPr>
            <w:r w:rsidRPr="00017BFB">
              <w:rPr>
                <w:sz w:val="24"/>
                <w:szCs w:val="24"/>
              </w:rPr>
              <w:t>10,000</w:t>
            </w:r>
          </w:p>
        </w:tc>
        <w:tc>
          <w:tcPr>
            <w:tcW w:w="3330" w:type="dxa"/>
          </w:tcPr>
          <w:p w14:paraId="0009AE5F" w14:textId="4F680BE1" w:rsidR="003008D2" w:rsidRPr="00017BFB" w:rsidRDefault="003008D2" w:rsidP="002304A1">
            <w:pPr>
              <w:rPr>
                <w:sz w:val="24"/>
                <w:szCs w:val="24"/>
              </w:rPr>
            </w:pPr>
            <w:r w:rsidRPr="00017BFB">
              <w:rPr>
                <w:sz w:val="24"/>
                <w:szCs w:val="24"/>
              </w:rPr>
              <w:t>7.00</w:t>
            </w:r>
          </w:p>
        </w:tc>
      </w:tr>
    </w:tbl>
    <w:p w14:paraId="0462B96C" w14:textId="28E278E5" w:rsidR="006C03F8" w:rsidRPr="00EE502D" w:rsidRDefault="00EE502D" w:rsidP="002304A1">
      <w:pPr>
        <w:rPr>
          <w:sz w:val="24"/>
          <w:szCs w:val="24"/>
        </w:rPr>
      </w:pPr>
      <w:r>
        <w:rPr>
          <w:sz w:val="24"/>
          <w:szCs w:val="24"/>
        </w:rPr>
        <w:t xml:space="preserve">It </w:t>
      </w:r>
      <w:r w:rsidR="00C06D63" w:rsidRPr="0045427D">
        <w:rPr>
          <w:sz w:val="24"/>
          <w:szCs w:val="24"/>
        </w:rPr>
        <w:t xml:space="preserve">was noted that it would be nice to have seating that was cozy and </w:t>
      </w:r>
      <w:r w:rsidR="00C06D63">
        <w:rPr>
          <w:sz w:val="24"/>
          <w:szCs w:val="24"/>
        </w:rPr>
        <w:t xml:space="preserve">more </w:t>
      </w:r>
      <w:r w:rsidR="00C06D63" w:rsidRPr="0045427D">
        <w:rPr>
          <w:sz w:val="24"/>
          <w:szCs w:val="24"/>
        </w:rPr>
        <w:t xml:space="preserve">private that would encourage lingering in the library since the current layout is either </w:t>
      </w:r>
      <w:r w:rsidR="003E7B4D">
        <w:rPr>
          <w:sz w:val="24"/>
          <w:szCs w:val="24"/>
        </w:rPr>
        <w:t>in the large conversation area or at tables</w:t>
      </w:r>
      <w:r w:rsidR="00C06D63" w:rsidRPr="0045427D">
        <w:rPr>
          <w:sz w:val="24"/>
          <w:szCs w:val="24"/>
        </w:rPr>
        <w:t>.</w:t>
      </w:r>
      <w:r w:rsidR="003E7B4D">
        <w:rPr>
          <w:sz w:val="24"/>
          <w:szCs w:val="24"/>
        </w:rPr>
        <w:t xml:space="preserve">  While there are 5 tables with a potential for 20 seats, space limitations necessitate the loss of the 6 of those seats, so that only 14 are available.</w:t>
      </w:r>
      <w:r w:rsidR="00C06D63" w:rsidRPr="0045427D">
        <w:rPr>
          <w:sz w:val="24"/>
          <w:szCs w:val="24"/>
        </w:rPr>
        <w:t xml:space="preserve"> </w:t>
      </w:r>
      <w:r w:rsidR="00C06D63">
        <w:rPr>
          <w:sz w:val="24"/>
          <w:szCs w:val="24"/>
        </w:rPr>
        <w:t xml:space="preserve">  Enticing seating would also be an important factor in developing the library as a destination place in the community.</w:t>
      </w:r>
      <w:r w:rsidR="003E7B4D">
        <w:rPr>
          <w:sz w:val="24"/>
          <w:szCs w:val="24"/>
        </w:rPr>
        <w:t xml:space="preserve">  </w:t>
      </w:r>
      <w:r w:rsidR="00B52109">
        <w:rPr>
          <w:sz w:val="24"/>
          <w:szCs w:val="24"/>
        </w:rPr>
        <w:t>It should also be noted that currently there are only 8 seats in the Children’s area which would appear to be very low for a community that has a growing number of young children</w:t>
      </w:r>
      <w:r>
        <w:rPr>
          <w:sz w:val="24"/>
          <w:szCs w:val="24"/>
        </w:rPr>
        <w:t>.  Seating there should also include spaces for adults who accompany the children.</w:t>
      </w:r>
    </w:p>
    <w:p w14:paraId="65FECBD0" w14:textId="33741BCE" w:rsidR="004F1AC8" w:rsidRPr="00EE502D" w:rsidRDefault="003008D2" w:rsidP="002304A1">
      <w:pPr>
        <w:rPr>
          <w:b/>
          <w:sz w:val="36"/>
          <w:szCs w:val="36"/>
        </w:rPr>
      </w:pPr>
      <w:r w:rsidRPr="00EE502D">
        <w:rPr>
          <w:b/>
          <w:sz w:val="36"/>
          <w:szCs w:val="36"/>
        </w:rPr>
        <w:lastRenderedPageBreak/>
        <w:t>Program Spaces</w:t>
      </w:r>
    </w:p>
    <w:p w14:paraId="6612D4C1" w14:textId="78596778" w:rsidR="00003D94" w:rsidRPr="00EE502D" w:rsidRDefault="004F1AC8" w:rsidP="002304A1">
      <w:pPr>
        <w:rPr>
          <w:sz w:val="24"/>
          <w:szCs w:val="24"/>
        </w:rPr>
      </w:pPr>
      <w:r w:rsidRPr="00EE502D">
        <w:rPr>
          <w:sz w:val="24"/>
          <w:szCs w:val="24"/>
        </w:rPr>
        <w:t>One of the primary assets of a public library building is the provision of space for the programming needs of children, adults, and the larger communit</w:t>
      </w:r>
      <w:r w:rsidR="00F80FCB" w:rsidRPr="00EE502D">
        <w:rPr>
          <w:sz w:val="24"/>
          <w:szCs w:val="24"/>
        </w:rPr>
        <w:t xml:space="preserve">y.  The library currently conducts nearly all of its programs in the </w:t>
      </w:r>
      <w:r w:rsidR="00A84E71" w:rsidRPr="00EE502D">
        <w:rPr>
          <w:sz w:val="24"/>
          <w:szCs w:val="24"/>
        </w:rPr>
        <w:t>program room</w:t>
      </w:r>
      <w:r w:rsidR="00C54052" w:rsidRPr="00EE502D">
        <w:rPr>
          <w:sz w:val="24"/>
          <w:szCs w:val="24"/>
        </w:rPr>
        <w:t xml:space="preserve"> in the</w:t>
      </w:r>
      <w:r w:rsidR="00F80FCB" w:rsidRPr="00EE502D">
        <w:rPr>
          <w:sz w:val="24"/>
          <w:szCs w:val="24"/>
        </w:rPr>
        <w:t xml:space="preserve"> library which requires frequent adjustments to the space.</w:t>
      </w:r>
      <w:r w:rsidR="00FF32BA" w:rsidRPr="00EE502D">
        <w:rPr>
          <w:sz w:val="24"/>
          <w:szCs w:val="24"/>
        </w:rPr>
        <w:t xml:space="preserve">  In </w:t>
      </w:r>
      <w:r w:rsidR="00003D94" w:rsidRPr="00EE502D">
        <w:rPr>
          <w:sz w:val="24"/>
          <w:szCs w:val="24"/>
        </w:rPr>
        <w:t>part, the adjustments are made necessary because of the large number of items</w:t>
      </w:r>
      <w:r w:rsidR="00FF32BA" w:rsidRPr="00EE502D">
        <w:rPr>
          <w:sz w:val="24"/>
          <w:szCs w:val="24"/>
        </w:rPr>
        <w:t xml:space="preserve"> which are also stored in the program</w:t>
      </w:r>
      <w:r w:rsidR="00003D94" w:rsidRPr="00EE502D">
        <w:rPr>
          <w:sz w:val="24"/>
          <w:szCs w:val="24"/>
        </w:rPr>
        <w:t xml:space="preserve"> </w:t>
      </w:r>
      <w:r w:rsidR="00FF32BA" w:rsidRPr="00EE502D">
        <w:rPr>
          <w:sz w:val="24"/>
          <w:szCs w:val="24"/>
        </w:rPr>
        <w:t xml:space="preserve">room.  </w:t>
      </w:r>
    </w:p>
    <w:p w14:paraId="6D66B3BE" w14:textId="58356BA0" w:rsidR="00D64112" w:rsidRPr="00EE502D" w:rsidRDefault="00B52109" w:rsidP="002304A1">
      <w:pPr>
        <w:rPr>
          <w:sz w:val="24"/>
          <w:szCs w:val="24"/>
        </w:rPr>
      </w:pPr>
      <w:r w:rsidRPr="00EE502D">
        <w:rPr>
          <w:sz w:val="24"/>
          <w:szCs w:val="24"/>
        </w:rPr>
        <w:t>In FY20, the Polk City Community Library offered 404</w:t>
      </w:r>
      <w:r w:rsidR="004F1AC8" w:rsidRPr="00EE502D">
        <w:rPr>
          <w:sz w:val="24"/>
          <w:szCs w:val="24"/>
        </w:rPr>
        <w:t xml:space="preserve"> pro</w:t>
      </w:r>
      <w:r w:rsidR="00C35F0F" w:rsidRPr="00EE502D">
        <w:rPr>
          <w:sz w:val="24"/>
          <w:szCs w:val="24"/>
        </w:rPr>
        <w:t>gr</w:t>
      </w:r>
      <w:r w:rsidR="006640F8" w:rsidRPr="00EE502D">
        <w:rPr>
          <w:sz w:val="24"/>
          <w:szCs w:val="24"/>
        </w:rPr>
        <w:t>ams</w:t>
      </w:r>
      <w:r w:rsidRPr="00EE502D">
        <w:rPr>
          <w:sz w:val="24"/>
          <w:szCs w:val="24"/>
        </w:rPr>
        <w:t xml:space="preserve"> (prior</w:t>
      </w:r>
      <w:r w:rsidR="00D35D5B" w:rsidRPr="00EE502D">
        <w:rPr>
          <w:sz w:val="24"/>
          <w:szCs w:val="24"/>
        </w:rPr>
        <w:t xml:space="preserve"> to the COVID-19 shut</w:t>
      </w:r>
      <w:r w:rsidRPr="00EE502D">
        <w:rPr>
          <w:sz w:val="24"/>
          <w:szCs w:val="24"/>
        </w:rPr>
        <w:t>down)</w:t>
      </w:r>
      <w:r w:rsidR="00D35D5B" w:rsidRPr="00EE502D">
        <w:rPr>
          <w:sz w:val="24"/>
          <w:szCs w:val="24"/>
        </w:rPr>
        <w:t xml:space="preserve"> which were attended by 6,664</w:t>
      </w:r>
      <w:r w:rsidR="00044CF2" w:rsidRPr="00EE502D">
        <w:rPr>
          <w:sz w:val="24"/>
          <w:szCs w:val="24"/>
        </w:rPr>
        <w:t xml:space="preserve"> participants</w:t>
      </w:r>
      <w:r w:rsidR="00BA6BFC" w:rsidRPr="00EE502D">
        <w:rPr>
          <w:sz w:val="24"/>
          <w:szCs w:val="24"/>
        </w:rPr>
        <w:t xml:space="preserve"> in a wide variety of ages</w:t>
      </w:r>
      <w:r w:rsidR="00D64112" w:rsidRPr="00EE502D">
        <w:rPr>
          <w:sz w:val="24"/>
          <w:szCs w:val="24"/>
        </w:rPr>
        <w:t>.</w:t>
      </w:r>
      <w:r w:rsidR="00C652FA" w:rsidRPr="00EE502D">
        <w:rPr>
          <w:sz w:val="24"/>
          <w:szCs w:val="24"/>
        </w:rPr>
        <w:t xml:space="preserve">  </w:t>
      </w:r>
      <w:r w:rsidR="00CE4E73" w:rsidRPr="00EE502D">
        <w:rPr>
          <w:sz w:val="24"/>
          <w:szCs w:val="24"/>
        </w:rPr>
        <w:t xml:space="preserve">Despite the fact that COVID-19 </w:t>
      </w:r>
      <w:r w:rsidR="00C652FA" w:rsidRPr="00EE502D">
        <w:rPr>
          <w:sz w:val="24"/>
          <w:szCs w:val="24"/>
        </w:rPr>
        <w:t xml:space="preserve">caused the cancellation of the popular children’s summer programs in FY20, there was still an increase in program attendance for the </w:t>
      </w:r>
      <w:r w:rsidR="00C652FA" w:rsidRPr="000C2C61">
        <w:rPr>
          <w:sz w:val="24"/>
          <w:szCs w:val="24"/>
        </w:rPr>
        <w:t>year.</w:t>
      </w:r>
      <w:r w:rsidR="00EE502D" w:rsidRPr="000C2C61">
        <w:rPr>
          <w:sz w:val="24"/>
          <w:szCs w:val="24"/>
        </w:rPr>
        <w:t xml:space="preserve">  </w:t>
      </w:r>
      <w:r w:rsidR="00D64112" w:rsidRPr="000C2C61">
        <w:rPr>
          <w:sz w:val="24"/>
          <w:szCs w:val="24"/>
        </w:rPr>
        <w:t xml:space="preserve">(Those numbers are well above the statewide </w:t>
      </w:r>
      <w:r w:rsidR="000C2C61" w:rsidRPr="000C2C61">
        <w:rPr>
          <w:sz w:val="24"/>
          <w:szCs w:val="24"/>
        </w:rPr>
        <w:t xml:space="preserve">FY19 </w:t>
      </w:r>
      <w:r w:rsidR="00E910D8" w:rsidRPr="000C2C61">
        <w:rPr>
          <w:sz w:val="24"/>
          <w:szCs w:val="24"/>
        </w:rPr>
        <w:t>average</w:t>
      </w:r>
      <w:r w:rsidR="000C2C61" w:rsidRPr="000C2C61">
        <w:rPr>
          <w:sz w:val="24"/>
          <w:szCs w:val="24"/>
        </w:rPr>
        <w:t xml:space="preserve"> of 4,283</w:t>
      </w:r>
      <w:r w:rsidR="00E910D8" w:rsidRPr="000C2C61">
        <w:rPr>
          <w:sz w:val="24"/>
          <w:szCs w:val="24"/>
        </w:rPr>
        <w:t xml:space="preserve"> for </w:t>
      </w:r>
      <w:r w:rsidR="000C2C61" w:rsidRPr="000C2C61">
        <w:rPr>
          <w:sz w:val="24"/>
          <w:szCs w:val="24"/>
        </w:rPr>
        <w:t>D</w:t>
      </w:r>
      <w:r w:rsidR="00D64112" w:rsidRPr="000C2C61">
        <w:rPr>
          <w:sz w:val="24"/>
          <w:szCs w:val="24"/>
        </w:rPr>
        <w:t>-sized libraries)</w:t>
      </w:r>
      <w:r w:rsidR="00044CF2" w:rsidRPr="000C2C61">
        <w:rPr>
          <w:sz w:val="24"/>
          <w:szCs w:val="24"/>
        </w:rPr>
        <w:t>.</w:t>
      </w:r>
      <w:r w:rsidR="00BA6BFC" w:rsidRPr="000C2C61">
        <w:rPr>
          <w:sz w:val="24"/>
          <w:szCs w:val="24"/>
        </w:rPr>
        <w:t xml:space="preserve">  </w:t>
      </w:r>
      <w:r w:rsidR="00F80FCB" w:rsidRPr="00EE502D">
        <w:rPr>
          <w:sz w:val="24"/>
          <w:szCs w:val="24"/>
        </w:rPr>
        <w:t>The children’s programs attract the highest numbe</w:t>
      </w:r>
      <w:r w:rsidR="00D35D5B" w:rsidRPr="00EE502D">
        <w:rPr>
          <w:sz w:val="24"/>
          <w:szCs w:val="24"/>
        </w:rPr>
        <w:t>rs,</w:t>
      </w:r>
      <w:r w:rsidR="00F80FCB" w:rsidRPr="00EE502D">
        <w:rPr>
          <w:sz w:val="24"/>
          <w:szCs w:val="24"/>
        </w:rPr>
        <w:t xml:space="preserve"> and during </w:t>
      </w:r>
      <w:r w:rsidR="00D35D5B" w:rsidRPr="00EE502D">
        <w:rPr>
          <w:sz w:val="24"/>
          <w:szCs w:val="24"/>
        </w:rPr>
        <w:t xml:space="preserve">special events and the </w:t>
      </w:r>
      <w:r w:rsidR="00F80FCB" w:rsidRPr="00EE502D">
        <w:rPr>
          <w:sz w:val="24"/>
          <w:szCs w:val="24"/>
        </w:rPr>
        <w:t>summer pro</w:t>
      </w:r>
      <w:r w:rsidR="00D35D5B" w:rsidRPr="00EE502D">
        <w:rPr>
          <w:sz w:val="24"/>
          <w:szCs w:val="24"/>
        </w:rPr>
        <w:t>grams,</w:t>
      </w:r>
      <w:r w:rsidR="00DE683E" w:rsidRPr="00EE502D">
        <w:rPr>
          <w:sz w:val="24"/>
          <w:szCs w:val="24"/>
        </w:rPr>
        <w:t xml:space="preserve"> t</w:t>
      </w:r>
      <w:r w:rsidR="00D35D5B" w:rsidRPr="00EE502D">
        <w:rPr>
          <w:sz w:val="24"/>
          <w:szCs w:val="24"/>
        </w:rPr>
        <w:t>he numbers can be as high as 100</w:t>
      </w:r>
      <w:r w:rsidR="00DE683E" w:rsidRPr="00EE502D">
        <w:rPr>
          <w:sz w:val="24"/>
          <w:szCs w:val="24"/>
        </w:rPr>
        <w:t xml:space="preserve"> att</w:t>
      </w:r>
      <w:r w:rsidR="00D35D5B" w:rsidRPr="00EE502D">
        <w:rPr>
          <w:sz w:val="24"/>
          <w:szCs w:val="24"/>
        </w:rPr>
        <w:t>endees</w:t>
      </w:r>
      <w:r w:rsidR="00DE683E" w:rsidRPr="00EE502D">
        <w:rPr>
          <w:sz w:val="24"/>
          <w:szCs w:val="24"/>
        </w:rPr>
        <w:t>.  Throughout the year, there are various adult programs which</w:t>
      </w:r>
      <w:r w:rsidR="00D35D5B" w:rsidRPr="00EE502D">
        <w:rPr>
          <w:sz w:val="24"/>
          <w:szCs w:val="24"/>
        </w:rPr>
        <w:t xml:space="preserve"> have high attendance numbers, including crafting sessions, and the men’s and women’s groups.</w:t>
      </w:r>
      <w:r w:rsidR="00FF32BA" w:rsidRPr="00EE502D">
        <w:rPr>
          <w:sz w:val="24"/>
          <w:szCs w:val="24"/>
        </w:rPr>
        <w:t xml:space="preserve">  </w:t>
      </w:r>
    </w:p>
    <w:p w14:paraId="6C84033C" w14:textId="183E6331" w:rsidR="00D35D5B" w:rsidRPr="00EE502D" w:rsidRDefault="00D35D5B" w:rsidP="002304A1">
      <w:pPr>
        <w:rPr>
          <w:sz w:val="24"/>
          <w:szCs w:val="24"/>
        </w:rPr>
      </w:pPr>
      <w:r w:rsidRPr="00EE502D">
        <w:rPr>
          <w:sz w:val="24"/>
          <w:szCs w:val="24"/>
        </w:rPr>
        <w:t>The fact that programs offered by the library continue to be popular during the COVID-19 shutdown is a testament to the strength and popularity of the library, and the role that it fills in the community as an educational and entertainment center</w:t>
      </w:r>
      <w:r w:rsidR="00FF32BA" w:rsidRPr="00EE502D">
        <w:rPr>
          <w:sz w:val="24"/>
          <w:szCs w:val="24"/>
        </w:rPr>
        <w:t>.  As the community continues to grow, the need for larger and more flexible spaces will be an important asset of the library.</w:t>
      </w:r>
    </w:p>
    <w:p w14:paraId="1F7D0AA9" w14:textId="77777777" w:rsidR="00D35D5B" w:rsidRPr="00EE502D" w:rsidRDefault="00D35D5B" w:rsidP="002304A1">
      <w:pPr>
        <w:rPr>
          <w:sz w:val="24"/>
          <w:szCs w:val="24"/>
        </w:rPr>
      </w:pPr>
    </w:p>
    <w:p w14:paraId="5BC1DED5" w14:textId="4DBE28B0" w:rsidR="00AB15EE" w:rsidRPr="00EE502D" w:rsidRDefault="004F1AC8" w:rsidP="002304A1">
      <w:pPr>
        <w:rPr>
          <w:b/>
          <w:sz w:val="36"/>
          <w:szCs w:val="36"/>
        </w:rPr>
      </w:pPr>
      <w:r w:rsidRPr="00EE502D">
        <w:rPr>
          <w:b/>
          <w:sz w:val="32"/>
          <w:szCs w:val="32"/>
        </w:rPr>
        <w:t>Recommendation</w:t>
      </w:r>
    </w:p>
    <w:p w14:paraId="0707D998" w14:textId="355538C5" w:rsidR="007B6B45" w:rsidRPr="00EE502D" w:rsidRDefault="005D7BC3" w:rsidP="007B6B45">
      <w:pPr>
        <w:rPr>
          <w:sz w:val="24"/>
          <w:szCs w:val="24"/>
        </w:rPr>
      </w:pPr>
      <w:r w:rsidRPr="00EE502D">
        <w:rPr>
          <w:sz w:val="24"/>
          <w:szCs w:val="24"/>
        </w:rPr>
        <w:t>Since</w:t>
      </w:r>
      <w:r w:rsidR="00C35F0F" w:rsidRPr="00EE502D">
        <w:rPr>
          <w:sz w:val="24"/>
          <w:szCs w:val="24"/>
        </w:rPr>
        <w:t xml:space="preserve"> programming is important to the library, a venue with adequate space for children, teens</w:t>
      </w:r>
      <w:r w:rsidR="00C652FA" w:rsidRPr="00EE502D">
        <w:rPr>
          <w:sz w:val="24"/>
          <w:szCs w:val="24"/>
        </w:rPr>
        <w:t>,</w:t>
      </w:r>
      <w:r w:rsidR="00C35F0F" w:rsidRPr="00EE502D">
        <w:rPr>
          <w:sz w:val="24"/>
          <w:szCs w:val="24"/>
        </w:rPr>
        <w:t xml:space="preserve"> and adults is necessary.  Adequate space allows for a wider variety of programming options.  </w:t>
      </w:r>
      <w:r w:rsidR="00FF32BA" w:rsidRPr="00EE502D">
        <w:rPr>
          <w:sz w:val="24"/>
          <w:szCs w:val="24"/>
        </w:rPr>
        <w:t>The current space is about 748</w:t>
      </w:r>
      <w:r w:rsidR="007B6B45" w:rsidRPr="00EE502D">
        <w:rPr>
          <w:sz w:val="24"/>
          <w:szCs w:val="24"/>
        </w:rPr>
        <w:t xml:space="preserve"> square feet</w:t>
      </w:r>
      <w:r w:rsidR="008F5992" w:rsidRPr="00EE502D">
        <w:rPr>
          <w:sz w:val="24"/>
          <w:szCs w:val="24"/>
        </w:rPr>
        <w:t xml:space="preserve"> which is not adequate for </w:t>
      </w:r>
      <w:r w:rsidR="00FF32BA" w:rsidRPr="00EE502D">
        <w:rPr>
          <w:sz w:val="24"/>
          <w:szCs w:val="24"/>
        </w:rPr>
        <w:t xml:space="preserve">all the </w:t>
      </w:r>
      <w:r w:rsidR="008F5992" w:rsidRPr="00EE502D">
        <w:rPr>
          <w:sz w:val="24"/>
          <w:szCs w:val="24"/>
        </w:rPr>
        <w:t>programming needs</w:t>
      </w:r>
      <w:r w:rsidR="007B6B45" w:rsidRPr="00EE502D">
        <w:rPr>
          <w:sz w:val="24"/>
          <w:szCs w:val="24"/>
        </w:rPr>
        <w:t>.</w:t>
      </w:r>
    </w:p>
    <w:p w14:paraId="302A351C" w14:textId="7E54D415" w:rsidR="00A96F65" w:rsidRPr="00EE502D" w:rsidRDefault="007B6B45" w:rsidP="002304A1">
      <w:pPr>
        <w:rPr>
          <w:sz w:val="24"/>
          <w:szCs w:val="24"/>
        </w:rPr>
      </w:pPr>
      <w:r w:rsidRPr="00EE502D">
        <w:rPr>
          <w:sz w:val="24"/>
          <w:szCs w:val="24"/>
        </w:rPr>
        <w:t>Based on the community’s needs, a more robu</w:t>
      </w:r>
      <w:r w:rsidR="00864B06">
        <w:rPr>
          <w:sz w:val="24"/>
          <w:szCs w:val="24"/>
        </w:rPr>
        <w:t>st general program space is recommend</w:t>
      </w:r>
      <w:r w:rsidRPr="00EE502D">
        <w:rPr>
          <w:sz w:val="24"/>
          <w:szCs w:val="24"/>
        </w:rPr>
        <w:t xml:space="preserve">ed.  A room that could be partitioned would be an important asset for the library and </w:t>
      </w:r>
      <w:r w:rsidR="00864B06">
        <w:rPr>
          <w:sz w:val="24"/>
          <w:szCs w:val="24"/>
        </w:rPr>
        <w:t xml:space="preserve">the </w:t>
      </w:r>
      <w:r w:rsidRPr="00EE502D">
        <w:rPr>
          <w:sz w:val="24"/>
          <w:szCs w:val="24"/>
        </w:rPr>
        <w:t xml:space="preserve">community.  </w:t>
      </w:r>
      <w:r w:rsidR="00C35F0F" w:rsidRPr="00EE502D">
        <w:rPr>
          <w:sz w:val="24"/>
          <w:szCs w:val="24"/>
        </w:rPr>
        <w:t>At a minimum it would appear that program space should be calc</w:t>
      </w:r>
      <w:r w:rsidR="0005176C" w:rsidRPr="00EE502D">
        <w:rPr>
          <w:sz w:val="24"/>
          <w:szCs w:val="24"/>
        </w:rPr>
        <w:t>ulated to accommodate at least 10</w:t>
      </w:r>
      <w:r w:rsidR="00C35F0F" w:rsidRPr="00EE502D">
        <w:rPr>
          <w:sz w:val="24"/>
          <w:szCs w:val="24"/>
        </w:rPr>
        <w:t>0 individuals</w:t>
      </w:r>
      <w:r w:rsidR="00A96F65" w:rsidRPr="00EE502D">
        <w:rPr>
          <w:sz w:val="24"/>
          <w:szCs w:val="24"/>
        </w:rPr>
        <w:t xml:space="preserve"> (at 12 square feet per person)</w:t>
      </w:r>
      <w:r w:rsidR="00C35F0F" w:rsidRPr="00EE502D">
        <w:rPr>
          <w:sz w:val="24"/>
          <w:szCs w:val="24"/>
        </w:rPr>
        <w:t xml:space="preserve"> with room for the presenter</w:t>
      </w:r>
      <w:r w:rsidR="00A96F65" w:rsidRPr="00EE502D">
        <w:rPr>
          <w:sz w:val="24"/>
          <w:szCs w:val="24"/>
        </w:rPr>
        <w:t xml:space="preserve"> (a moderate space assignment for a presenter is 80 square feet)</w:t>
      </w:r>
      <w:r w:rsidR="00CE4E73" w:rsidRPr="00EE502D">
        <w:rPr>
          <w:sz w:val="24"/>
          <w:szCs w:val="24"/>
        </w:rPr>
        <w:t xml:space="preserve"> which would be 1,280 sq</w:t>
      </w:r>
      <w:r w:rsidR="005F5FD7">
        <w:rPr>
          <w:sz w:val="24"/>
          <w:szCs w:val="24"/>
        </w:rPr>
        <w:t>uare</w:t>
      </w:r>
      <w:r w:rsidR="00CE4E73" w:rsidRPr="00EE502D">
        <w:rPr>
          <w:sz w:val="24"/>
          <w:szCs w:val="24"/>
        </w:rPr>
        <w:t xml:space="preserve"> feet.</w:t>
      </w:r>
      <w:r w:rsidR="00A96F65" w:rsidRPr="00EE502D">
        <w:rPr>
          <w:sz w:val="24"/>
          <w:szCs w:val="24"/>
        </w:rPr>
        <w:t xml:space="preserve">  (The space assignment needs for craft activities would be allocated at 15 square feet per person.)</w:t>
      </w:r>
      <w:r w:rsidR="00CE4E73" w:rsidRPr="00EE502D">
        <w:rPr>
          <w:sz w:val="24"/>
          <w:szCs w:val="24"/>
        </w:rPr>
        <w:t xml:space="preserve">  </w:t>
      </w:r>
      <w:r w:rsidR="00FF32BA" w:rsidRPr="00EE502D">
        <w:rPr>
          <w:sz w:val="24"/>
          <w:szCs w:val="24"/>
        </w:rPr>
        <w:t>It has been noted that while there is a kitchen area</w:t>
      </w:r>
      <w:r w:rsidR="00CE4E73" w:rsidRPr="00EE502D">
        <w:rPr>
          <w:sz w:val="24"/>
          <w:szCs w:val="24"/>
        </w:rPr>
        <w:t xml:space="preserve"> in the program space</w:t>
      </w:r>
      <w:r w:rsidR="005F5FD7">
        <w:rPr>
          <w:sz w:val="24"/>
          <w:szCs w:val="24"/>
        </w:rPr>
        <w:t xml:space="preserve">, it </w:t>
      </w:r>
      <w:r w:rsidR="00C652FA" w:rsidRPr="00EE502D">
        <w:rPr>
          <w:sz w:val="24"/>
          <w:szCs w:val="24"/>
        </w:rPr>
        <w:t xml:space="preserve">only has a small counter area; </w:t>
      </w:r>
      <w:r w:rsidR="00CE4E73" w:rsidRPr="00EE502D">
        <w:rPr>
          <w:sz w:val="24"/>
          <w:szCs w:val="24"/>
        </w:rPr>
        <w:t>when snacks or refreshments are provided, it is necessary to set up a table</w:t>
      </w:r>
      <w:r w:rsidR="00C652FA" w:rsidRPr="00EE502D">
        <w:rPr>
          <w:sz w:val="24"/>
          <w:szCs w:val="24"/>
        </w:rPr>
        <w:t xml:space="preserve"> to serve those items, which decreases the available floor space.  It would also be important to consider the size needs for the </w:t>
      </w:r>
      <w:r w:rsidR="005F5FD7">
        <w:rPr>
          <w:sz w:val="24"/>
          <w:szCs w:val="24"/>
        </w:rPr>
        <w:t xml:space="preserve">various </w:t>
      </w:r>
      <w:r w:rsidR="00EE502D" w:rsidRPr="00EE502D">
        <w:rPr>
          <w:sz w:val="24"/>
          <w:szCs w:val="24"/>
        </w:rPr>
        <w:t xml:space="preserve">spaces created by the partitions, which may necessitate </w:t>
      </w:r>
      <w:r w:rsidR="00EE502D">
        <w:rPr>
          <w:sz w:val="24"/>
          <w:szCs w:val="24"/>
        </w:rPr>
        <w:t>a</w:t>
      </w:r>
      <w:r w:rsidR="00EE502D" w:rsidRPr="00EE502D">
        <w:rPr>
          <w:sz w:val="24"/>
          <w:szCs w:val="24"/>
        </w:rPr>
        <w:t xml:space="preserve"> larger </w:t>
      </w:r>
      <w:r w:rsidR="005F5FD7">
        <w:rPr>
          <w:sz w:val="24"/>
          <w:szCs w:val="24"/>
        </w:rPr>
        <w:t xml:space="preserve">general </w:t>
      </w:r>
      <w:r w:rsidR="00EE502D" w:rsidRPr="00EE502D">
        <w:rPr>
          <w:sz w:val="24"/>
          <w:szCs w:val="24"/>
        </w:rPr>
        <w:t xml:space="preserve">area.  It was also noted by the staff that the need for streaming programs would probably continue and that there would be space considerations for that as well.  </w:t>
      </w:r>
    </w:p>
    <w:p w14:paraId="719F6CEE" w14:textId="5E443C60" w:rsidR="00F4788D" w:rsidRPr="00C54CBC" w:rsidRDefault="00F4788D" w:rsidP="002304A1">
      <w:pPr>
        <w:rPr>
          <w:sz w:val="24"/>
          <w:szCs w:val="24"/>
        </w:rPr>
      </w:pPr>
      <w:r w:rsidRPr="00C54CBC">
        <w:rPr>
          <w:b/>
          <w:sz w:val="36"/>
          <w:szCs w:val="36"/>
        </w:rPr>
        <w:lastRenderedPageBreak/>
        <w:t>Public Computing</w:t>
      </w:r>
    </w:p>
    <w:p w14:paraId="52613E94" w14:textId="413EFFC3" w:rsidR="00DB6853" w:rsidRPr="005F5FD7" w:rsidRDefault="003472B7" w:rsidP="002304A1">
      <w:pPr>
        <w:rPr>
          <w:sz w:val="24"/>
          <w:szCs w:val="24"/>
        </w:rPr>
      </w:pPr>
      <w:r w:rsidRPr="005F5FD7">
        <w:rPr>
          <w:sz w:val="24"/>
          <w:szCs w:val="24"/>
        </w:rPr>
        <w:t xml:space="preserve">The </w:t>
      </w:r>
      <w:r w:rsidR="00127612" w:rsidRPr="005F5FD7">
        <w:rPr>
          <w:sz w:val="24"/>
          <w:szCs w:val="24"/>
        </w:rPr>
        <w:t>Polk City Community</w:t>
      </w:r>
      <w:r w:rsidRPr="005F5FD7">
        <w:rPr>
          <w:sz w:val="24"/>
          <w:szCs w:val="24"/>
        </w:rPr>
        <w:t xml:space="preserve"> Libr</w:t>
      </w:r>
      <w:r w:rsidR="00127612" w:rsidRPr="005F5FD7">
        <w:rPr>
          <w:sz w:val="24"/>
          <w:szCs w:val="24"/>
        </w:rPr>
        <w:t>ary currently has 6</w:t>
      </w:r>
      <w:r w:rsidRPr="005F5FD7">
        <w:rPr>
          <w:sz w:val="24"/>
          <w:szCs w:val="24"/>
        </w:rPr>
        <w:t xml:space="preserve"> public desk top computers.</w:t>
      </w:r>
      <w:r w:rsidR="00DB6853" w:rsidRPr="005F5FD7">
        <w:rPr>
          <w:sz w:val="24"/>
          <w:szCs w:val="24"/>
        </w:rPr>
        <w:t xml:space="preserve">  </w:t>
      </w:r>
      <w:r w:rsidRPr="005F5FD7">
        <w:rPr>
          <w:sz w:val="24"/>
          <w:szCs w:val="24"/>
        </w:rPr>
        <w:t>The</w:t>
      </w:r>
      <w:r w:rsidR="00127612" w:rsidRPr="005F5FD7">
        <w:rPr>
          <w:sz w:val="24"/>
          <w:szCs w:val="24"/>
        </w:rPr>
        <w:t xml:space="preserve"> state av</w:t>
      </w:r>
      <w:r w:rsidR="00376477" w:rsidRPr="005F5FD7">
        <w:rPr>
          <w:sz w:val="24"/>
          <w:szCs w:val="24"/>
        </w:rPr>
        <w:t xml:space="preserve">erage for Class D libraries is 10 </w:t>
      </w:r>
      <w:r w:rsidR="00DB6853" w:rsidRPr="005F5FD7">
        <w:rPr>
          <w:sz w:val="24"/>
          <w:szCs w:val="24"/>
        </w:rPr>
        <w:t>pu</w:t>
      </w:r>
      <w:r w:rsidR="007B6B45" w:rsidRPr="005F5FD7">
        <w:rPr>
          <w:sz w:val="24"/>
          <w:szCs w:val="24"/>
        </w:rPr>
        <w:t>b</w:t>
      </w:r>
      <w:r w:rsidR="00127612" w:rsidRPr="005F5FD7">
        <w:rPr>
          <w:sz w:val="24"/>
          <w:szCs w:val="24"/>
        </w:rPr>
        <w:t>lic computer stations, so Polk City</w:t>
      </w:r>
      <w:r w:rsidR="00DE2409" w:rsidRPr="005F5FD7">
        <w:rPr>
          <w:sz w:val="24"/>
          <w:szCs w:val="24"/>
        </w:rPr>
        <w:t xml:space="preserve"> </w:t>
      </w:r>
      <w:r w:rsidR="00376477" w:rsidRPr="005F5FD7">
        <w:rPr>
          <w:sz w:val="24"/>
          <w:szCs w:val="24"/>
        </w:rPr>
        <w:t>provides a little more</w:t>
      </w:r>
      <w:r w:rsidR="00DB6853" w:rsidRPr="005F5FD7">
        <w:rPr>
          <w:sz w:val="24"/>
          <w:szCs w:val="24"/>
        </w:rPr>
        <w:t xml:space="preserve"> than half of that number.  </w:t>
      </w:r>
      <w:r w:rsidR="00376477" w:rsidRPr="005F5FD7">
        <w:rPr>
          <w:sz w:val="24"/>
          <w:szCs w:val="24"/>
        </w:rPr>
        <w:t xml:space="preserve">However, Polk City recorded 1,065 internet usages in FY19, while the average for Class D libraries was 5,137 usages.  It would appear that Polk City is a community which has less need for </w:t>
      </w:r>
      <w:r w:rsidR="00736372" w:rsidRPr="005F5FD7">
        <w:rPr>
          <w:sz w:val="24"/>
          <w:szCs w:val="24"/>
        </w:rPr>
        <w:t xml:space="preserve">technology provided by the library. </w:t>
      </w:r>
      <w:r w:rsidR="00376477" w:rsidRPr="005F5FD7">
        <w:rPr>
          <w:sz w:val="24"/>
          <w:szCs w:val="24"/>
        </w:rPr>
        <w:t xml:space="preserve"> In fact, when COVID-19 caused the shutdown of the library in March, the library purchased 5 chrome books which were intended to provide internet access for patrons from the parking lot.  The fact that there was not much interest in the service would further support the idea that Polk City in general has little need for current technological access.</w:t>
      </w:r>
    </w:p>
    <w:p w14:paraId="134776D9" w14:textId="435ED9C1" w:rsidR="00736372" w:rsidRPr="00C54CBC" w:rsidRDefault="00DB6853" w:rsidP="002304A1">
      <w:pPr>
        <w:rPr>
          <w:sz w:val="24"/>
          <w:szCs w:val="24"/>
        </w:rPr>
      </w:pPr>
      <w:r w:rsidRPr="00C54CBC">
        <w:rPr>
          <w:sz w:val="24"/>
          <w:szCs w:val="24"/>
        </w:rPr>
        <w:t xml:space="preserve">At this particular time, </w:t>
      </w:r>
      <w:r w:rsidR="00736372">
        <w:rPr>
          <w:sz w:val="24"/>
          <w:szCs w:val="24"/>
        </w:rPr>
        <w:t xml:space="preserve">since the population of Polk City is continuing to grow, it is possible that the demographics could shift and there may be a new need for technology provided by the library.  If there continues to be an influx of young families, technology at the library could prove to </w:t>
      </w:r>
      <w:r w:rsidR="005F5FD7">
        <w:rPr>
          <w:sz w:val="24"/>
          <w:szCs w:val="24"/>
        </w:rPr>
        <w:t>be an important asset, especially as many libraries</w:t>
      </w:r>
      <w:r w:rsidR="00736372" w:rsidRPr="00C54CBC">
        <w:rPr>
          <w:sz w:val="24"/>
          <w:szCs w:val="24"/>
        </w:rPr>
        <w:t xml:space="preserve"> distinguish between computers that are available to children and those that are dedicated for adult usage.  </w:t>
      </w:r>
    </w:p>
    <w:p w14:paraId="22C423AC" w14:textId="77777777" w:rsidR="00736372" w:rsidRDefault="00736372" w:rsidP="002304A1">
      <w:pPr>
        <w:rPr>
          <w:b/>
          <w:color w:val="FF0000"/>
          <w:sz w:val="32"/>
          <w:szCs w:val="32"/>
        </w:rPr>
      </w:pPr>
    </w:p>
    <w:p w14:paraId="31B29ED1" w14:textId="79C2C4C7" w:rsidR="00F4788D" w:rsidRPr="00C54CBC" w:rsidRDefault="00F4788D" w:rsidP="002304A1">
      <w:pPr>
        <w:rPr>
          <w:b/>
          <w:sz w:val="36"/>
          <w:szCs w:val="36"/>
        </w:rPr>
      </w:pPr>
      <w:r w:rsidRPr="00C54CBC">
        <w:rPr>
          <w:b/>
          <w:sz w:val="32"/>
          <w:szCs w:val="32"/>
        </w:rPr>
        <w:t>Recommendation</w:t>
      </w:r>
    </w:p>
    <w:p w14:paraId="7B562626" w14:textId="084BD383" w:rsidR="00707FFD" w:rsidRDefault="00707FFD" w:rsidP="002304A1">
      <w:pPr>
        <w:rPr>
          <w:sz w:val="24"/>
          <w:szCs w:val="24"/>
        </w:rPr>
      </w:pPr>
      <w:r w:rsidRPr="00C54CBC">
        <w:rPr>
          <w:sz w:val="24"/>
          <w:szCs w:val="24"/>
        </w:rPr>
        <w:t xml:space="preserve">The existing </w:t>
      </w:r>
      <w:r w:rsidR="00474730" w:rsidRPr="00C54CBC">
        <w:rPr>
          <w:sz w:val="24"/>
          <w:szCs w:val="24"/>
        </w:rPr>
        <w:t>6</w:t>
      </w:r>
      <w:r w:rsidR="00EC1306" w:rsidRPr="00C54CBC">
        <w:rPr>
          <w:sz w:val="24"/>
          <w:szCs w:val="24"/>
        </w:rPr>
        <w:t xml:space="preserve"> public desktop computers seem</w:t>
      </w:r>
      <w:r w:rsidRPr="00C54CBC">
        <w:rPr>
          <w:sz w:val="24"/>
          <w:szCs w:val="24"/>
        </w:rPr>
        <w:t xml:space="preserve"> a</w:t>
      </w:r>
      <w:r w:rsidR="00266F42" w:rsidRPr="00C54CBC">
        <w:rPr>
          <w:sz w:val="24"/>
          <w:szCs w:val="24"/>
        </w:rPr>
        <w:t xml:space="preserve">dequate </w:t>
      </w:r>
      <w:r w:rsidR="005F5FD7">
        <w:rPr>
          <w:sz w:val="24"/>
          <w:szCs w:val="24"/>
        </w:rPr>
        <w:t>for the adult patrons, as</w:t>
      </w:r>
      <w:r w:rsidR="008F5992" w:rsidRPr="00C54CBC">
        <w:rPr>
          <w:sz w:val="24"/>
          <w:szCs w:val="24"/>
        </w:rPr>
        <w:t xml:space="preserve"> the number of </w:t>
      </w:r>
      <w:r w:rsidR="00474730" w:rsidRPr="00C54CBC">
        <w:rPr>
          <w:sz w:val="24"/>
          <w:szCs w:val="24"/>
        </w:rPr>
        <w:t xml:space="preserve">in-house </w:t>
      </w:r>
      <w:r w:rsidR="008F5992" w:rsidRPr="00C54CBC">
        <w:rPr>
          <w:sz w:val="24"/>
          <w:szCs w:val="24"/>
        </w:rPr>
        <w:t xml:space="preserve">Internet uses </w:t>
      </w:r>
      <w:r w:rsidR="00474730" w:rsidRPr="00C54CBC">
        <w:rPr>
          <w:sz w:val="24"/>
          <w:szCs w:val="24"/>
        </w:rPr>
        <w:t>has declined since FY17</w:t>
      </w:r>
      <w:r w:rsidR="008F5992" w:rsidRPr="00C54CBC">
        <w:rPr>
          <w:sz w:val="24"/>
          <w:szCs w:val="24"/>
        </w:rPr>
        <w:t>.</w:t>
      </w:r>
      <w:r w:rsidR="00382E63" w:rsidRPr="00C54CBC">
        <w:rPr>
          <w:sz w:val="24"/>
          <w:szCs w:val="24"/>
        </w:rPr>
        <w:t xml:space="preserve">  The current need for social distancing would suggest that the bank of computers should be broken apart so that there are not three users lined up on a side.  Instead, if there were three areas where the arrangement would have two carrels set facing each other, the users would be provided with adequate protection.  That would mean that there would need to be power sources established for the three separate computer areas.  A separation of the units might also mean that a set of two computers could be situated near the children or teen areas.</w:t>
      </w:r>
      <w:r w:rsidR="00266F42" w:rsidRPr="00C54CBC">
        <w:rPr>
          <w:sz w:val="24"/>
          <w:szCs w:val="24"/>
        </w:rPr>
        <w:t xml:space="preserve">  An</w:t>
      </w:r>
      <w:r w:rsidR="00736372">
        <w:rPr>
          <w:sz w:val="24"/>
          <w:szCs w:val="24"/>
        </w:rPr>
        <w:t>other solution would be that</w:t>
      </w:r>
      <w:r w:rsidRPr="00C54CBC">
        <w:rPr>
          <w:sz w:val="24"/>
          <w:szCs w:val="24"/>
        </w:rPr>
        <w:t xml:space="preserve"> </w:t>
      </w:r>
      <w:r w:rsidR="00266F42" w:rsidRPr="00C54CBC">
        <w:rPr>
          <w:sz w:val="24"/>
          <w:szCs w:val="24"/>
        </w:rPr>
        <w:t xml:space="preserve">the library could </w:t>
      </w:r>
      <w:r w:rsidR="00736372">
        <w:rPr>
          <w:sz w:val="24"/>
          <w:szCs w:val="24"/>
        </w:rPr>
        <w:t>continue</w:t>
      </w:r>
      <w:r w:rsidR="00382E63" w:rsidRPr="00C54CBC">
        <w:rPr>
          <w:sz w:val="24"/>
          <w:szCs w:val="24"/>
        </w:rPr>
        <w:t xml:space="preserve"> the loan of</w:t>
      </w:r>
      <w:r w:rsidRPr="00C54CBC">
        <w:rPr>
          <w:sz w:val="24"/>
          <w:szCs w:val="24"/>
        </w:rPr>
        <w:t xml:space="preserve"> tablets and/or laptops at the main service desk for use by patrons within the building.</w:t>
      </w:r>
    </w:p>
    <w:p w14:paraId="2645A6CA" w14:textId="30D9AF6B" w:rsidR="005F5FD7" w:rsidRPr="00C54CBC" w:rsidRDefault="005F5FD7" w:rsidP="002304A1">
      <w:pPr>
        <w:rPr>
          <w:sz w:val="24"/>
          <w:szCs w:val="24"/>
        </w:rPr>
      </w:pPr>
      <w:r>
        <w:rPr>
          <w:sz w:val="24"/>
          <w:szCs w:val="24"/>
        </w:rPr>
        <w:t>While the library is not providing computer access for many patrons (the staff not</w:t>
      </w:r>
      <w:r w:rsidR="00F1639A">
        <w:rPr>
          <w:sz w:val="24"/>
          <w:szCs w:val="24"/>
        </w:rPr>
        <w:t>e</w:t>
      </w:r>
      <w:r>
        <w:rPr>
          <w:sz w:val="24"/>
          <w:szCs w:val="24"/>
        </w:rPr>
        <w:t xml:space="preserve"> that there are never more than two adults using the computers</w:t>
      </w:r>
      <w:r w:rsidR="00F1639A">
        <w:rPr>
          <w:sz w:val="24"/>
          <w:szCs w:val="24"/>
        </w:rPr>
        <w:t xml:space="preserve"> at a time</w:t>
      </w:r>
      <w:r>
        <w:rPr>
          <w:sz w:val="24"/>
          <w:szCs w:val="24"/>
        </w:rPr>
        <w:t xml:space="preserve">), there is a growing need for the library to provide work space or collaborative space for a wide range of patrons.  As more individuals work remotely, the library can provide an enticing setting for </w:t>
      </w:r>
      <w:r w:rsidR="00CB5279">
        <w:rPr>
          <w:sz w:val="24"/>
          <w:szCs w:val="24"/>
        </w:rPr>
        <w:t xml:space="preserve">single individuals or small groups of collaborators.  For this reason, it will be important for the library to continue to provide space and internet resources.  Power sources that will support patrons’ own portable devices will continue to be important.  </w:t>
      </w:r>
    </w:p>
    <w:p w14:paraId="2A2B6813" w14:textId="77777777" w:rsidR="00F1639A" w:rsidRDefault="00F1639A" w:rsidP="002304A1">
      <w:pPr>
        <w:rPr>
          <w:b/>
          <w:color w:val="70AD47" w:themeColor="accent6"/>
          <w:sz w:val="28"/>
          <w:szCs w:val="28"/>
        </w:rPr>
      </w:pPr>
    </w:p>
    <w:p w14:paraId="392BD180" w14:textId="6D4BD94F" w:rsidR="00F4788D" w:rsidRPr="002C76A5" w:rsidRDefault="00F4788D" w:rsidP="002304A1">
      <w:pPr>
        <w:rPr>
          <w:b/>
          <w:sz w:val="36"/>
          <w:szCs w:val="36"/>
        </w:rPr>
      </w:pPr>
      <w:r w:rsidRPr="002C76A5">
        <w:rPr>
          <w:b/>
          <w:sz w:val="36"/>
          <w:szCs w:val="36"/>
        </w:rPr>
        <w:lastRenderedPageBreak/>
        <w:t>Staff Work Space</w:t>
      </w:r>
    </w:p>
    <w:p w14:paraId="0D529C8F" w14:textId="674AA042" w:rsidR="001C0B79" w:rsidRPr="00B35605" w:rsidRDefault="00707FFD" w:rsidP="002304A1">
      <w:pPr>
        <w:rPr>
          <w:sz w:val="24"/>
          <w:szCs w:val="24"/>
        </w:rPr>
      </w:pPr>
      <w:r w:rsidRPr="002C76A5">
        <w:rPr>
          <w:sz w:val="24"/>
          <w:szCs w:val="24"/>
        </w:rPr>
        <w:t>Staff work space is critical to an effective and ef</w:t>
      </w:r>
      <w:r w:rsidR="007B2C72" w:rsidRPr="002C76A5">
        <w:rPr>
          <w:sz w:val="24"/>
          <w:szCs w:val="24"/>
        </w:rPr>
        <w:t xml:space="preserve">ficient public library.  </w:t>
      </w:r>
      <w:r w:rsidRPr="002C76A5">
        <w:rPr>
          <w:sz w:val="24"/>
          <w:szCs w:val="24"/>
        </w:rPr>
        <w:t>Staff work space includes public se</w:t>
      </w:r>
      <w:r w:rsidR="00121FCA">
        <w:rPr>
          <w:sz w:val="24"/>
          <w:szCs w:val="24"/>
        </w:rPr>
        <w:t>rvice areas such as the circulation</w:t>
      </w:r>
      <w:r w:rsidRPr="002C76A5">
        <w:rPr>
          <w:sz w:val="24"/>
          <w:szCs w:val="24"/>
        </w:rPr>
        <w:t xml:space="preserve"> desk</w:t>
      </w:r>
      <w:r w:rsidR="007B2C72" w:rsidRPr="002C76A5">
        <w:rPr>
          <w:sz w:val="24"/>
          <w:szCs w:val="24"/>
        </w:rPr>
        <w:t xml:space="preserve">, which </w:t>
      </w:r>
      <w:r w:rsidRPr="002C76A5">
        <w:rPr>
          <w:sz w:val="24"/>
          <w:szCs w:val="24"/>
        </w:rPr>
        <w:t>encompasses elements of a welcome desk and a reference desk.  Workroo</w:t>
      </w:r>
      <w:r w:rsidR="007B2C72" w:rsidRPr="002C76A5">
        <w:rPr>
          <w:sz w:val="24"/>
          <w:szCs w:val="24"/>
        </w:rPr>
        <w:t>m space where staff complete on</w:t>
      </w:r>
      <w:r w:rsidRPr="002C76A5">
        <w:rPr>
          <w:sz w:val="24"/>
          <w:szCs w:val="24"/>
        </w:rPr>
        <w:t xml:space="preserve">going responsibilities such as preparing programs, cataloging materials, physically processing items for the shelves, </w:t>
      </w:r>
      <w:r w:rsidR="00F1639A">
        <w:rPr>
          <w:sz w:val="24"/>
          <w:szCs w:val="24"/>
        </w:rPr>
        <w:t xml:space="preserve">preparing crafts for programs, </w:t>
      </w:r>
      <w:r w:rsidRPr="002C76A5">
        <w:rPr>
          <w:sz w:val="24"/>
          <w:szCs w:val="24"/>
        </w:rPr>
        <w:t xml:space="preserve">and processing interlibrary loans are equally vital.  The number of workstations is not in a one-to-one relationship to the number of staff.  The number of workstations </w:t>
      </w:r>
      <w:r w:rsidR="007B2C72" w:rsidRPr="002C76A5">
        <w:rPr>
          <w:sz w:val="24"/>
          <w:szCs w:val="24"/>
        </w:rPr>
        <w:t xml:space="preserve">should ideally reflect the number of </w:t>
      </w:r>
      <w:r w:rsidRPr="002C76A5">
        <w:rPr>
          <w:sz w:val="24"/>
          <w:szCs w:val="24"/>
        </w:rPr>
        <w:t>places w</w:t>
      </w:r>
      <w:r w:rsidR="007B2C72" w:rsidRPr="002C76A5">
        <w:rPr>
          <w:sz w:val="24"/>
          <w:szCs w:val="24"/>
        </w:rPr>
        <w:t xml:space="preserve">here work takes place rather than </w:t>
      </w:r>
      <w:r w:rsidR="007734FE">
        <w:rPr>
          <w:sz w:val="24"/>
          <w:szCs w:val="24"/>
        </w:rPr>
        <w:t>the number of staff.</w:t>
      </w:r>
      <w:r w:rsidR="00F1639A">
        <w:rPr>
          <w:sz w:val="24"/>
          <w:szCs w:val="24"/>
        </w:rPr>
        <w:t xml:space="preserve">                                                                                                                                                                      </w:t>
      </w:r>
      <w:r w:rsidR="007734FE">
        <w:rPr>
          <w:sz w:val="24"/>
          <w:szCs w:val="24"/>
        </w:rPr>
        <w:t>However, it should be noted that full-time staff prefer their own dedicated work space which does allow for greater efficiency.</w:t>
      </w:r>
      <w:r w:rsidR="00B35605">
        <w:rPr>
          <w:sz w:val="24"/>
          <w:szCs w:val="24"/>
        </w:rPr>
        <w:t xml:space="preserve">  The staff also noted that there is a </w:t>
      </w:r>
      <w:r w:rsidR="00B35605" w:rsidRPr="00B35605">
        <w:rPr>
          <w:sz w:val="24"/>
          <w:szCs w:val="24"/>
        </w:rPr>
        <w:t>real</w:t>
      </w:r>
      <w:r w:rsidR="001C0B79" w:rsidRPr="00B35605">
        <w:rPr>
          <w:sz w:val="24"/>
          <w:szCs w:val="24"/>
        </w:rPr>
        <w:t xml:space="preserve"> need for </w:t>
      </w:r>
      <w:r w:rsidR="002C76A5" w:rsidRPr="00B35605">
        <w:rPr>
          <w:sz w:val="24"/>
          <w:szCs w:val="24"/>
        </w:rPr>
        <w:t xml:space="preserve">more </w:t>
      </w:r>
      <w:r w:rsidR="001C0B79" w:rsidRPr="00B35605">
        <w:rPr>
          <w:sz w:val="24"/>
          <w:szCs w:val="24"/>
        </w:rPr>
        <w:t xml:space="preserve">dedicated staff work space that would enable several of the staff to work on </w:t>
      </w:r>
      <w:r w:rsidR="00B35605" w:rsidRPr="00B35605">
        <w:rPr>
          <w:sz w:val="24"/>
          <w:szCs w:val="24"/>
        </w:rPr>
        <w:t xml:space="preserve">concurrent </w:t>
      </w:r>
      <w:r w:rsidR="001C0B79" w:rsidRPr="00B35605">
        <w:rPr>
          <w:sz w:val="24"/>
          <w:szCs w:val="24"/>
        </w:rPr>
        <w:t>proj</w:t>
      </w:r>
      <w:r w:rsidR="00B35605" w:rsidRPr="00B35605">
        <w:rPr>
          <w:sz w:val="24"/>
          <w:szCs w:val="24"/>
        </w:rPr>
        <w:t>ects</w:t>
      </w:r>
      <w:r w:rsidR="00F1639A">
        <w:rPr>
          <w:sz w:val="24"/>
          <w:szCs w:val="24"/>
        </w:rPr>
        <w:t>,</w:t>
      </w:r>
      <w:r w:rsidR="00B35605" w:rsidRPr="00B35605">
        <w:rPr>
          <w:sz w:val="24"/>
          <w:szCs w:val="24"/>
        </w:rPr>
        <w:t xml:space="preserve"> as c</w:t>
      </w:r>
      <w:r w:rsidR="00CB5279" w:rsidRPr="00B35605">
        <w:rPr>
          <w:sz w:val="24"/>
          <w:szCs w:val="24"/>
        </w:rPr>
        <w:t>urrently, t</w:t>
      </w:r>
      <w:r w:rsidR="00B35605" w:rsidRPr="00B35605">
        <w:rPr>
          <w:sz w:val="24"/>
          <w:szCs w:val="24"/>
        </w:rPr>
        <w:t>here is not room in the</w:t>
      </w:r>
      <w:r w:rsidR="002C76A5" w:rsidRPr="00B35605">
        <w:rPr>
          <w:sz w:val="24"/>
          <w:szCs w:val="24"/>
        </w:rPr>
        <w:t xml:space="preserve"> staff a</w:t>
      </w:r>
      <w:r w:rsidR="00CB5279" w:rsidRPr="00B35605">
        <w:rPr>
          <w:sz w:val="24"/>
          <w:szCs w:val="24"/>
        </w:rPr>
        <w:t xml:space="preserve">rea to allow for multiple </w:t>
      </w:r>
      <w:r w:rsidR="002C76A5" w:rsidRPr="00B35605">
        <w:rPr>
          <w:sz w:val="24"/>
          <w:szCs w:val="24"/>
        </w:rPr>
        <w:t xml:space="preserve">staff </w:t>
      </w:r>
      <w:r w:rsidR="00CB5279" w:rsidRPr="00B35605">
        <w:rPr>
          <w:sz w:val="24"/>
          <w:szCs w:val="24"/>
        </w:rPr>
        <w:t xml:space="preserve">members </w:t>
      </w:r>
      <w:r w:rsidR="00F12C82" w:rsidRPr="00B35605">
        <w:rPr>
          <w:sz w:val="24"/>
          <w:szCs w:val="24"/>
        </w:rPr>
        <w:t>to</w:t>
      </w:r>
      <w:r w:rsidR="00CB5279" w:rsidRPr="00B35605">
        <w:rPr>
          <w:sz w:val="24"/>
          <w:szCs w:val="24"/>
        </w:rPr>
        <w:t xml:space="preserve"> work on necessary projects.  The current space is further compromised by the cleaning requirements necessitated by COVID-19; many of the changes </w:t>
      </w:r>
      <w:r w:rsidR="007734FE" w:rsidRPr="00B35605">
        <w:rPr>
          <w:sz w:val="24"/>
          <w:szCs w:val="24"/>
        </w:rPr>
        <w:t xml:space="preserve">that have been </w:t>
      </w:r>
      <w:r w:rsidR="00CB5279" w:rsidRPr="00B35605">
        <w:rPr>
          <w:sz w:val="24"/>
          <w:szCs w:val="24"/>
        </w:rPr>
        <w:t xml:space="preserve">instituted to provide </w:t>
      </w:r>
      <w:r w:rsidR="007734FE" w:rsidRPr="00B35605">
        <w:rPr>
          <w:sz w:val="24"/>
          <w:szCs w:val="24"/>
        </w:rPr>
        <w:t>appropriate protections for staff and patrons seem likely to continue.  It is also noted that staff do not have adequate spaces to store their coats and p</w:t>
      </w:r>
      <w:r w:rsidR="00B35605" w:rsidRPr="00B35605">
        <w:rPr>
          <w:sz w:val="24"/>
          <w:szCs w:val="24"/>
        </w:rPr>
        <w:t xml:space="preserve">ersonal items, nor is there any space for a break room. </w:t>
      </w:r>
      <w:r w:rsidR="007734FE" w:rsidRPr="00B35605">
        <w:rPr>
          <w:sz w:val="24"/>
          <w:szCs w:val="24"/>
        </w:rPr>
        <w:t xml:space="preserve">  </w:t>
      </w:r>
      <w:r w:rsidR="00F12C82" w:rsidRPr="00B35605">
        <w:rPr>
          <w:sz w:val="24"/>
          <w:szCs w:val="24"/>
        </w:rPr>
        <w:t xml:space="preserve"> </w:t>
      </w:r>
    </w:p>
    <w:p w14:paraId="3BC11CDB" w14:textId="7A7CDE10" w:rsidR="00F4788D" w:rsidRPr="00B35605" w:rsidRDefault="00F4788D" w:rsidP="002304A1">
      <w:pPr>
        <w:rPr>
          <w:b/>
          <w:sz w:val="36"/>
          <w:szCs w:val="36"/>
        </w:rPr>
      </w:pPr>
      <w:r w:rsidRPr="00B35605">
        <w:rPr>
          <w:b/>
          <w:sz w:val="32"/>
          <w:szCs w:val="32"/>
        </w:rPr>
        <w:t>Recommendation</w:t>
      </w:r>
    </w:p>
    <w:p w14:paraId="4065B696" w14:textId="7B0455ED" w:rsidR="00C35F0F" w:rsidRPr="00B43182" w:rsidRDefault="00707FFD" w:rsidP="002304A1">
      <w:pPr>
        <w:rPr>
          <w:sz w:val="24"/>
          <w:szCs w:val="24"/>
        </w:rPr>
      </w:pPr>
      <w:r w:rsidRPr="00B35605">
        <w:rPr>
          <w:sz w:val="24"/>
          <w:szCs w:val="24"/>
        </w:rPr>
        <w:t xml:space="preserve">It is recommended that the library plan for </w:t>
      </w:r>
      <w:r w:rsidR="007734FE" w:rsidRPr="00B35605">
        <w:rPr>
          <w:sz w:val="24"/>
          <w:szCs w:val="24"/>
        </w:rPr>
        <w:t>at least 5</w:t>
      </w:r>
      <w:r w:rsidRPr="00B35605">
        <w:rPr>
          <w:sz w:val="24"/>
          <w:szCs w:val="24"/>
        </w:rPr>
        <w:t xml:space="preserve"> staff</w:t>
      </w:r>
      <w:r w:rsidR="002C76A5" w:rsidRPr="00B35605">
        <w:rPr>
          <w:sz w:val="24"/>
          <w:szCs w:val="24"/>
        </w:rPr>
        <w:t xml:space="preserve"> work stations in</w:t>
      </w:r>
      <w:r w:rsidR="00197150" w:rsidRPr="00B35605">
        <w:rPr>
          <w:sz w:val="24"/>
          <w:szCs w:val="24"/>
        </w:rPr>
        <w:t xml:space="preserve"> addition to the </w:t>
      </w:r>
      <w:r w:rsidR="001C0B79" w:rsidRPr="00B35605">
        <w:rPr>
          <w:sz w:val="24"/>
          <w:szCs w:val="24"/>
        </w:rPr>
        <w:t xml:space="preserve">circulation desk and the </w:t>
      </w:r>
      <w:r w:rsidR="00197150" w:rsidRPr="00B35605">
        <w:rPr>
          <w:sz w:val="24"/>
          <w:szCs w:val="24"/>
        </w:rPr>
        <w:t>director’s desk</w:t>
      </w:r>
      <w:r w:rsidR="00B35605">
        <w:rPr>
          <w:sz w:val="24"/>
          <w:szCs w:val="24"/>
        </w:rPr>
        <w:t>. As the primary growth for Polk City seems to be young families, it may be important to consider an additional Children’s librarian, or a</w:t>
      </w:r>
      <w:r w:rsidR="00B43182">
        <w:rPr>
          <w:sz w:val="24"/>
          <w:szCs w:val="24"/>
        </w:rPr>
        <w:t>nother</w:t>
      </w:r>
      <w:r w:rsidR="00B35605">
        <w:rPr>
          <w:sz w:val="24"/>
          <w:szCs w:val="24"/>
        </w:rPr>
        <w:t xml:space="preserve"> staff work station, as children’s programming often requires lots of space for projects.  At a minimum it would seem necessary to add at least two work stations, if not three, to the areas</w:t>
      </w:r>
      <w:r w:rsidR="001C0B79" w:rsidRPr="00B35605">
        <w:rPr>
          <w:sz w:val="24"/>
          <w:szCs w:val="24"/>
        </w:rPr>
        <w:t xml:space="preserve"> where staff can conduct the work of the library</w:t>
      </w:r>
      <w:r w:rsidR="001C0B79" w:rsidRPr="00B43182">
        <w:rPr>
          <w:sz w:val="24"/>
          <w:szCs w:val="24"/>
        </w:rPr>
        <w:t>.</w:t>
      </w:r>
      <w:r w:rsidR="00B35605" w:rsidRPr="00B43182">
        <w:rPr>
          <w:sz w:val="24"/>
          <w:szCs w:val="24"/>
        </w:rPr>
        <w:t xml:space="preserve">  </w:t>
      </w:r>
      <w:r w:rsidR="002F6DFD" w:rsidRPr="00B43182">
        <w:rPr>
          <w:sz w:val="24"/>
          <w:szCs w:val="24"/>
        </w:rPr>
        <w:t xml:space="preserve">The space allocation for most staff work stations will fall within a range of 125 to 150 square feet.  </w:t>
      </w:r>
      <w:r w:rsidR="00C23D41" w:rsidRPr="00B43182">
        <w:rPr>
          <w:sz w:val="24"/>
          <w:szCs w:val="24"/>
        </w:rPr>
        <w:t>The minimum space allocation would be at 125</w:t>
      </w:r>
      <w:r w:rsidR="00121FCA">
        <w:rPr>
          <w:sz w:val="24"/>
          <w:szCs w:val="24"/>
        </w:rPr>
        <w:t xml:space="preserve"> square feet per station, and an optimal allocation would be 15</w:t>
      </w:r>
      <w:r w:rsidR="002F6DFD" w:rsidRPr="00B43182">
        <w:rPr>
          <w:sz w:val="24"/>
          <w:szCs w:val="24"/>
        </w:rPr>
        <w:t>0 square feet</w:t>
      </w:r>
      <w:r w:rsidR="00C23D41" w:rsidRPr="00B43182">
        <w:rPr>
          <w:sz w:val="24"/>
          <w:szCs w:val="24"/>
        </w:rPr>
        <w:t xml:space="preserve"> per station</w:t>
      </w:r>
      <w:r w:rsidR="002F6DFD" w:rsidRPr="00B43182">
        <w:rPr>
          <w:sz w:val="24"/>
          <w:szCs w:val="24"/>
        </w:rPr>
        <w:t>.</w:t>
      </w:r>
      <w:r w:rsidR="00B35605" w:rsidRPr="00B43182">
        <w:rPr>
          <w:sz w:val="24"/>
          <w:szCs w:val="24"/>
        </w:rPr>
        <w:t xml:space="preserve">  It would also be important to have more storage for the wide range of supplies necessary for much of the programming.</w:t>
      </w:r>
    </w:p>
    <w:tbl>
      <w:tblPr>
        <w:tblStyle w:val="TableGrid"/>
        <w:tblW w:w="0" w:type="auto"/>
        <w:tblLook w:val="04A0" w:firstRow="1" w:lastRow="0" w:firstColumn="1" w:lastColumn="0" w:noHBand="0" w:noVBand="1"/>
      </w:tblPr>
      <w:tblGrid>
        <w:gridCol w:w="4316"/>
        <w:gridCol w:w="2519"/>
        <w:gridCol w:w="2519"/>
        <w:gridCol w:w="2519"/>
      </w:tblGrid>
      <w:tr w:rsidR="00B43182" w:rsidRPr="00B43182" w14:paraId="42BBC3DE" w14:textId="0023728A" w:rsidTr="00B62163">
        <w:tc>
          <w:tcPr>
            <w:tcW w:w="4316" w:type="dxa"/>
          </w:tcPr>
          <w:p w14:paraId="0F73B1FE" w14:textId="12A0F36F" w:rsidR="00B43182" w:rsidRPr="00B43182" w:rsidRDefault="00B43182" w:rsidP="002304A1">
            <w:pPr>
              <w:rPr>
                <w:b/>
                <w:sz w:val="24"/>
                <w:szCs w:val="24"/>
              </w:rPr>
            </w:pPr>
            <w:r w:rsidRPr="00B43182">
              <w:rPr>
                <w:b/>
                <w:sz w:val="24"/>
                <w:szCs w:val="24"/>
              </w:rPr>
              <w:t>Work Stations: Location/Type</w:t>
            </w:r>
          </w:p>
        </w:tc>
        <w:tc>
          <w:tcPr>
            <w:tcW w:w="2519" w:type="dxa"/>
          </w:tcPr>
          <w:p w14:paraId="64801FA8" w14:textId="5D1873B2" w:rsidR="00B43182" w:rsidRPr="00B43182" w:rsidRDefault="00B43182" w:rsidP="002304A1">
            <w:pPr>
              <w:rPr>
                <w:b/>
                <w:sz w:val="24"/>
                <w:szCs w:val="24"/>
              </w:rPr>
            </w:pPr>
            <w:r w:rsidRPr="00B43182">
              <w:rPr>
                <w:b/>
                <w:sz w:val="24"/>
                <w:szCs w:val="24"/>
              </w:rPr>
              <w:t>Existing Stations</w:t>
            </w:r>
          </w:p>
        </w:tc>
        <w:tc>
          <w:tcPr>
            <w:tcW w:w="2519" w:type="dxa"/>
          </w:tcPr>
          <w:p w14:paraId="3663EA18" w14:textId="78B99272" w:rsidR="00B43182" w:rsidRPr="00B43182" w:rsidRDefault="00B43182" w:rsidP="002304A1">
            <w:pPr>
              <w:rPr>
                <w:b/>
                <w:sz w:val="24"/>
                <w:szCs w:val="24"/>
              </w:rPr>
            </w:pPr>
            <w:r>
              <w:rPr>
                <w:b/>
                <w:sz w:val="24"/>
                <w:szCs w:val="24"/>
              </w:rPr>
              <w:t xml:space="preserve">Minimum </w:t>
            </w:r>
            <w:r w:rsidRPr="00B43182">
              <w:rPr>
                <w:b/>
                <w:sz w:val="24"/>
                <w:szCs w:val="24"/>
              </w:rPr>
              <w:t>Proposed Stations</w:t>
            </w:r>
          </w:p>
        </w:tc>
        <w:tc>
          <w:tcPr>
            <w:tcW w:w="2519" w:type="dxa"/>
          </w:tcPr>
          <w:p w14:paraId="6AEDC0F7" w14:textId="023423BE" w:rsidR="00B43182" w:rsidRPr="00B43182" w:rsidRDefault="00B43182" w:rsidP="002304A1">
            <w:pPr>
              <w:rPr>
                <w:b/>
                <w:sz w:val="24"/>
                <w:szCs w:val="24"/>
              </w:rPr>
            </w:pPr>
            <w:r>
              <w:rPr>
                <w:b/>
                <w:sz w:val="24"/>
                <w:szCs w:val="24"/>
              </w:rPr>
              <w:t>Optimal Proposed Stations</w:t>
            </w:r>
          </w:p>
        </w:tc>
      </w:tr>
      <w:tr w:rsidR="00B43182" w:rsidRPr="00B43182" w14:paraId="6AD209BB" w14:textId="3E10C3B6" w:rsidTr="00B62163">
        <w:tc>
          <w:tcPr>
            <w:tcW w:w="4316" w:type="dxa"/>
          </w:tcPr>
          <w:p w14:paraId="4A20E575" w14:textId="6B0F9763" w:rsidR="00B43182" w:rsidRPr="00B43182" w:rsidRDefault="00B43182" w:rsidP="002304A1">
            <w:pPr>
              <w:rPr>
                <w:b/>
                <w:sz w:val="24"/>
                <w:szCs w:val="24"/>
              </w:rPr>
            </w:pPr>
            <w:r w:rsidRPr="00B43182">
              <w:rPr>
                <w:b/>
                <w:sz w:val="24"/>
                <w:szCs w:val="24"/>
              </w:rPr>
              <w:t>Public Floor</w:t>
            </w:r>
          </w:p>
          <w:p w14:paraId="3855E7B4" w14:textId="502FA1A8" w:rsidR="00B43182" w:rsidRPr="00B43182" w:rsidRDefault="00B43182" w:rsidP="002304A1">
            <w:pPr>
              <w:rPr>
                <w:sz w:val="24"/>
                <w:szCs w:val="24"/>
              </w:rPr>
            </w:pPr>
            <w:r w:rsidRPr="00B43182">
              <w:rPr>
                <w:sz w:val="24"/>
                <w:szCs w:val="24"/>
              </w:rPr>
              <w:t>Circulation Desk</w:t>
            </w:r>
          </w:p>
        </w:tc>
        <w:tc>
          <w:tcPr>
            <w:tcW w:w="2519" w:type="dxa"/>
          </w:tcPr>
          <w:p w14:paraId="4E598B10" w14:textId="77777777" w:rsidR="00B43182" w:rsidRPr="00B43182" w:rsidRDefault="00B43182" w:rsidP="001C0B79">
            <w:pPr>
              <w:jc w:val="center"/>
              <w:rPr>
                <w:b/>
                <w:sz w:val="24"/>
                <w:szCs w:val="24"/>
              </w:rPr>
            </w:pPr>
          </w:p>
          <w:p w14:paraId="52A6A5E1" w14:textId="56E955F7" w:rsidR="00B43182" w:rsidRPr="00B43182" w:rsidRDefault="00B43182" w:rsidP="001C0B79">
            <w:pPr>
              <w:jc w:val="center"/>
              <w:rPr>
                <w:b/>
                <w:sz w:val="24"/>
                <w:szCs w:val="24"/>
              </w:rPr>
            </w:pPr>
            <w:r w:rsidRPr="00B43182">
              <w:rPr>
                <w:b/>
                <w:sz w:val="24"/>
                <w:szCs w:val="24"/>
              </w:rPr>
              <w:t>1</w:t>
            </w:r>
          </w:p>
        </w:tc>
        <w:tc>
          <w:tcPr>
            <w:tcW w:w="2519" w:type="dxa"/>
          </w:tcPr>
          <w:p w14:paraId="08EDE266" w14:textId="77777777" w:rsidR="00B43182" w:rsidRPr="00B43182" w:rsidRDefault="00B43182" w:rsidP="001C0B79">
            <w:pPr>
              <w:jc w:val="center"/>
              <w:rPr>
                <w:b/>
                <w:sz w:val="24"/>
                <w:szCs w:val="24"/>
              </w:rPr>
            </w:pPr>
          </w:p>
          <w:p w14:paraId="6E0311B7" w14:textId="291316AF" w:rsidR="00B43182" w:rsidRPr="00B43182" w:rsidRDefault="00B43182" w:rsidP="001C0B79">
            <w:pPr>
              <w:jc w:val="center"/>
              <w:rPr>
                <w:b/>
                <w:sz w:val="24"/>
                <w:szCs w:val="24"/>
              </w:rPr>
            </w:pPr>
            <w:r w:rsidRPr="00B43182">
              <w:rPr>
                <w:b/>
                <w:sz w:val="24"/>
                <w:szCs w:val="24"/>
              </w:rPr>
              <w:t>1</w:t>
            </w:r>
          </w:p>
        </w:tc>
        <w:tc>
          <w:tcPr>
            <w:tcW w:w="2519" w:type="dxa"/>
          </w:tcPr>
          <w:p w14:paraId="254BDB1C" w14:textId="77777777" w:rsidR="00B43182" w:rsidRDefault="00B43182" w:rsidP="001C0B79">
            <w:pPr>
              <w:jc w:val="center"/>
              <w:rPr>
                <w:b/>
                <w:sz w:val="24"/>
                <w:szCs w:val="24"/>
              </w:rPr>
            </w:pPr>
          </w:p>
          <w:p w14:paraId="2430E846" w14:textId="6A2185A8" w:rsidR="00B43182" w:rsidRPr="00B43182" w:rsidRDefault="00B43182" w:rsidP="001C0B79">
            <w:pPr>
              <w:jc w:val="center"/>
              <w:rPr>
                <w:b/>
                <w:sz w:val="24"/>
                <w:szCs w:val="24"/>
              </w:rPr>
            </w:pPr>
            <w:r>
              <w:rPr>
                <w:b/>
                <w:sz w:val="24"/>
                <w:szCs w:val="24"/>
              </w:rPr>
              <w:t>1</w:t>
            </w:r>
          </w:p>
        </w:tc>
      </w:tr>
      <w:tr w:rsidR="00B43182" w:rsidRPr="00B43182" w14:paraId="3E4103B3" w14:textId="034B8007" w:rsidTr="00B62163">
        <w:tc>
          <w:tcPr>
            <w:tcW w:w="4316" w:type="dxa"/>
          </w:tcPr>
          <w:p w14:paraId="3360680F" w14:textId="77777777" w:rsidR="00B43182" w:rsidRPr="00B43182" w:rsidRDefault="00B43182" w:rsidP="002304A1">
            <w:pPr>
              <w:rPr>
                <w:sz w:val="24"/>
                <w:szCs w:val="24"/>
              </w:rPr>
            </w:pPr>
            <w:r w:rsidRPr="00B43182">
              <w:rPr>
                <w:sz w:val="24"/>
                <w:szCs w:val="24"/>
              </w:rPr>
              <w:t>Director’s Desk</w:t>
            </w:r>
          </w:p>
          <w:p w14:paraId="76A1DEC7" w14:textId="7B613731" w:rsidR="00B43182" w:rsidRPr="00B43182" w:rsidRDefault="00B43182" w:rsidP="002304A1">
            <w:pPr>
              <w:rPr>
                <w:sz w:val="24"/>
                <w:szCs w:val="24"/>
              </w:rPr>
            </w:pPr>
            <w:r w:rsidRPr="00B43182">
              <w:rPr>
                <w:sz w:val="24"/>
                <w:szCs w:val="24"/>
              </w:rPr>
              <w:t>Staff work stations</w:t>
            </w:r>
          </w:p>
          <w:p w14:paraId="16CC38DB" w14:textId="48002E59" w:rsidR="00B43182" w:rsidRPr="00B43182" w:rsidRDefault="00B43182" w:rsidP="002304A1">
            <w:pPr>
              <w:rPr>
                <w:b/>
                <w:sz w:val="24"/>
                <w:szCs w:val="24"/>
              </w:rPr>
            </w:pPr>
            <w:r w:rsidRPr="00B43182">
              <w:rPr>
                <w:sz w:val="24"/>
                <w:szCs w:val="24"/>
              </w:rPr>
              <w:t>Project Area</w:t>
            </w:r>
          </w:p>
        </w:tc>
        <w:tc>
          <w:tcPr>
            <w:tcW w:w="2519" w:type="dxa"/>
          </w:tcPr>
          <w:p w14:paraId="54802442" w14:textId="44DE6257" w:rsidR="00B43182" w:rsidRPr="00B43182" w:rsidRDefault="00B43182" w:rsidP="001C0B79">
            <w:pPr>
              <w:jc w:val="center"/>
              <w:rPr>
                <w:b/>
                <w:sz w:val="24"/>
                <w:szCs w:val="24"/>
              </w:rPr>
            </w:pPr>
            <w:r w:rsidRPr="00B43182">
              <w:rPr>
                <w:b/>
                <w:sz w:val="24"/>
                <w:szCs w:val="24"/>
              </w:rPr>
              <w:t>1</w:t>
            </w:r>
          </w:p>
          <w:p w14:paraId="52FBCD05" w14:textId="1BFC9B4C" w:rsidR="00B43182" w:rsidRPr="00B43182" w:rsidRDefault="00B43182" w:rsidP="001C0B79">
            <w:pPr>
              <w:jc w:val="center"/>
              <w:rPr>
                <w:b/>
                <w:sz w:val="24"/>
                <w:szCs w:val="24"/>
              </w:rPr>
            </w:pPr>
            <w:r w:rsidRPr="00B43182">
              <w:rPr>
                <w:b/>
                <w:sz w:val="24"/>
                <w:szCs w:val="24"/>
              </w:rPr>
              <w:t>2</w:t>
            </w:r>
          </w:p>
          <w:p w14:paraId="33ADEF05" w14:textId="516F9CC7" w:rsidR="00B43182" w:rsidRPr="00B43182" w:rsidRDefault="00B43182" w:rsidP="001C0B79">
            <w:pPr>
              <w:jc w:val="center"/>
              <w:rPr>
                <w:b/>
                <w:sz w:val="24"/>
                <w:szCs w:val="24"/>
              </w:rPr>
            </w:pPr>
            <w:r w:rsidRPr="00B43182">
              <w:rPr>
                <w:b/>
                <w:sz w:val="24"/>
                <w:szCs w:val="24"/>
              </w:rPr>
              <w:t>1</w:t>
            </w:r>
          </w:p>
        </w:tc>
        <w:tc>
          <w:tcPr>
            <w:tcW w:w="2519" w:type="dxa"/>
          </w:tcPr>
          <w:p w14:paraId="5C59F0D1" w14:textId="7580BFE3" w:rsidR="00B43182" w:rsidRPr="00B43182" w:rsidRDefault="00B43182" w:rsidP="001C0B79">
            <w:pPr>
              <w:jc w:val="center"/>
              <w:rPr>
                <w:b/>
                <w:sz w:val="24"/>
                <w:szCs w:val="24"/>
              </w:rPr>
            </w:pPr>
            <w:r w:rsidRPr="00B43182">
              <w:rPr>
                <w:b/>
                <w:sz w:val="24"/>
                <w:szCs w:val="24"/>
              </w:rPr>
              <w:t>1</w:t>
            </w:r>
          </w:p>
          <w:p w14:paraId="05D78CAA" w14:textId="2A8F9A81" w:rsidR="00B43182" w:rsidRPr="00B43182" w:rsidRDefault="00B43182" w:rsidP="001C0B79">
            <w:pPr>
              <w:jc w:val="center"/>
              <w:rPr>
                <w:b/>
                <w:sz w:val="24"/>
                <w:szCs w:val="24"/>
              </w:rPr>
            </w:pPr>
            <w:r w:rsidRPr="00B43182">
              <w:rPr>
                <w:b/>
                <w:sz w:val="24"/>
                <w:szCs w:val="24"/>
              </w:rPr>
              <w:t>3</w:t>
            </w:r>
          </w:p>
          <w:p w14:paraId="4A16144B" w14:textId="393C1A78" w:rsidR="00B43182" w:rsidRPr="00B43182" w:rsidRDefault="00B43182" w:rsidP="001C0B79">
            <w:pPr>
              <w:jc w:val="center"/>
              <w:rPr>
                <w:b/>
                <w:sz w:val="24"/>
                <w:szCs w:val="24"/>
              </w:rPr>
            </w:pPr>
            <w:r w:rsidRPr="00B43182">
              <w:rPr>
                <w:b/>
                <w:sz w:val="24"/>
                <w:szCs w:val="24"/>
              </w:rPr>
              <w:t>2</w:t>
            </w:r>
          </w:p>
        </w:tc>
        <w:tc>
          <w:tcPr>
            <w:tcW w:w="2519" w:type="dxa"/>
          </w:tcPr>
          <w:p w14:paraId="23116FA0" w14:textId="77777777" w:rsidR="00B43182" w:rsidRDefault="00B43182" w:rsidP="001C0B79">
            <w:pPr>
              <w:jc w:val="center"/>
              <w:rPr>
                <w:b/>
                <w:sz w:val="24"/>
                <w:szCs w:val="24"/>
              </w:rPr>
            </w:pPr>
            <w:r>
              <w:rPr>
                <w:b/>
                <w:sz w:val="24"/>
                <w:szCs w:val="24"/>
              </w:rPr>
              <w:t>1</w:t>
            </w:r>
          </w:p>
          <w:p w14:paraId="23E44D4E" w14:textId="77777777" w:rsidR="00B43182" w:rsidRDefault="00B43182" w:rsidP="001C0B79">
            <w:pPr>
              <w:jc w:val="center"/>
              <w:rPr>
                <w:b/>
                <w:sz w:val="24"/>
                <w:szCs w:val="24"/>
              </w:rPr>
            </w:pPr>
            <w:r>
              <w:rPr>
                <w:b/>
                <w:sz w:val="24"/>
                <w:szCs w:val="24"/>
              </w:rPr>
              <w:t>4</w:t>
            </w:r>
          </w:p>
          <w:p w14:paraId="027B41AC" w14:textId="44683478" w:rsidR="00B43182" w:rsidRPr="00B43182" w:rsidRDefault="00B43182" w:rsidP="001C0B79">
            <w:pPr>
              <w:jc w:val="center"/>
              <w:rPr>
                <w:b/>
                <w:sz w:val="24"/>
                <w:szCs w:val="24"/>
              </w:rPr>
            </w:pPr>
            <w:r>
              <w:rPr>
                <w:b/>
                <w:sz w:val="24"/>
                <w:szCs w:val="24"/>
              </w:rPr>
              <w:t>2</w:t>
            </w:r>
          </w:p>
        </w:tc>
      </w:tr>
      <w:tr w:rsidR="00B43182" w:rsidRPr="00B43182" w14:paraId="60861358" w14:textId="4D930EA5" w:rsidTr="00B62163">
        <w:tc>
          <w:tcPr>
            <w:tcW w:w="4316" w:type="dxa"/>
          </w:tcPr>
          <w:p w14:paraId="07758034" w14:textId="08767B63" w:rsidR="00B43182" w:rsidRPr="00B43182" w:rsidRDefault="00B43182" w:rsidP="002304A1">
            <w:pPr>
              <w:rPr>
                <w:b/>
                <w:sz w:val="24"/>
                <w:szCs w:val="24"/>
              </w:rPr>
            </w:pPr>
          </w:p>
          <w:p w14:paraId="5F37C570" w14:textId="49FEF169" w:rsidR="00B43182" w:rsidRPr="00B43182" w:rsidRDefault="00B43182" w:rsidP="002304A1">
            <w:pPr>
              <w:rPr>
                <w:b/>
                <w:sz w:val="24"/>
                <w:szCs w:val="24"/>
              </w:rPr>
            </w:pPr>
            <w:r w:rsidRPr="00B43182">
              <w:rPr>
                <w:b/>
                <w:sz w:val="24"/>
                <w:szCs w:val="24"/>
              </w:rPr>
              <w:t xml:space="preserve">Total </w:t>
            </w:r>
          </w:p>
        </w:tc>
        <w:tc>
          <w:tcPr>
            <w:tcW w:w="2519" w:type="dxa"/>
          </w:tcPr>
          <w:p w14:paraId="14BD87F2" w14:textId="41DE4FE4" w:rsidR="00B43182" w:rsidRPr="00B43182" w:rsidRDefault="00B43182" w:rsidP="001C0B79">
            <w:pPr>
              <w:jc w:val="center"/>
              <w:rPr>
                <w:b/>
                <w:sz w:val="24"/>
                <w:szCs w:val="24"/>
              </w:rPr>
            </w:pPr>
          </w:p>
          <w:p w14:paraId="799E4A9A" w14:textId="287A439E" w:rsidR="00B43182" w:rsidRPr="00B43182" w:rsidRDefault="00B43182" w:rsidP="001C0B79">
            <w:pPr>
              <w:jc w:val="center"/>
              <w:rPr>
                <w:b/>
                <w:sz w:val="24"/>
                <w:szCs w:val="24"/>
              </w:rPr>
            </w:pPr>
            <w:r w:rsidRPr="00B43182">
              <w:rPr>
                <w:b/>
                <w:sz w:val="24"/>
                <w:szCs w:val="24"/>
              </w:rPr>
              <w:t>5</w:t>
            </w:r>
          </w:p>
        </w:tc>
        <w:tc>
          <w:tcPr>
            <w:tcW w:w="2519" w:type="dxa"/>
          </w:tcPr>
          <w:p w14:paraId="51D04238" w14:textId="77777777" w:rsidR="00B43182" w:rsidRPr="00B43182" w:rsidRDefault="00B43182" w:rsidP="001C0B79">
            <w:pPr>
              <w:jc w:val="center"/>
              <w:rPr>
                <w:b/>
                <w:sz w:val="24"/>
                <w:szCs w:val="24"/>
              </w:rPr>
            </w:pPr>
          </w:p>
          <w:p w14:paraId="68406496" w14:textId="11FBEC9E" w:rsidR="00B43182" w:rsidRPr="00B43182" w:rsidRDefault="00B43182" w:rsidP="001C0B79">
            <w:pPr>
              <w:jc w:val="center"/>
              <w:rPr>
                <w:b/>
                <w:sz w:val="24"/>
                <w:szCs w:val="24"/>
              </w:rPr>
            </w:pPr>
            <w:r w:rsidRPr="00B43182">
              <w:rPr>
                <w:b/>
                <w:sz w:val="24"/>
                <w:szCs w:val="24"/>
              </w:rPr>
              <w:t>7</w:t>
            </w:r>
          </w:p>
        </w:tc>
        <w:tc>
          <w:tcPr>
            <w:tcW w:w="2519" w:type="dxa"/>
          </w:tcPr>
          <w:p w14:paraId="36835E21" w14:textId="77777777" w:rsidR="00B43182" w:rsidRDefault="00B43182" w:rsidP="001C0B79">
            <w:pPr>
              <w:jc w:val="center"/>
              <w:rPr>
                <w:b/>
                <w:sz w:val="24"/>
                <w:szCs w:val="24"/>
              </w:rPr>
            </w:pPr>
          </w:p>
          <w:p w14:paraId="1DA5B265" w14:textId="68BEE4B6" w:rsidR="00B43182" w:rsidRPr="00B43182" w:rsidRDefault="00B43182" w:rsidP="001C0B79">
            <w:pPr>
              <w:jc w:val="center"/>
              <w:rPr>
                <w:b/>
                <w:sz w:val="24"/>
                <w:szCs w:val="24"/>
              </w:rPr>
            </w:pPr>
            <w:r>
              <w:rPr>
                <w:b/>
                <w:sz w:val="24"/>
                <w:szCs w:val="24"/>
              </w:rPr>
              <w:t>8</w:t>
            </w:r>
          </w:p>
        </w:tc>
      </w:tr>
    </w:tbl>
    <w:p w14:paraId="5EA67C72" w14:textId="24776101" w:rsidR="00F4788D" w:rsidRPr="0058318F" w:rsidRDefault="00F4788D" w:rsidP="002304A1">
      <w:pPr>
        <w:rPr>
          <w:b/>
          <w:color w:val="FF0000"/>
          <w:sz w:val="36"/>
          <w:szCs w:val="36"/>
        </w:rPr>
      </w:pPr>
      <w:r w:rsidRPr="00455940">
        <w:rPr>
          <w:b/>
          <w:sz w:val="36"/>
          <w:szCs w:val="36"/>
        </w:rPr>
        <w:lastRenderedPageBreak/>
        <w:t>Special Use Space</w:t>
      </w:r>
    </w:p>
    <w:p w14:paraId="414C4901" w14:textId="4823BA9A" w:rsidR="00C35F0F" w:rsidRPr="00455940" w:rsidRDefault="00C35F0F" w:rsidP="002304A1">
      <w:pPr>
        <w:rPr>
          <w:sz w:val="24"/>
          <w:szCs w:val="24"/>
        </w:rPr>
      </w:pPr>
      <w:r w:rsidRPr="00455940">
        <w:rPr>
          <w:sz w:val="24"/>
          <w:szCs w:val="24"/>
        </w:rPr>
        <w:t xml:space="preserve">Special use space is an umbrella term that encompasses a variety of public and staff spaces not included in the preceding broad categories.  At </w:t>
      </w:r>
      <w:r w:rsidR="004E5D84" w:rsidRPr="00455940">
        <w:rPr>
          <w:sz w:val="24"/>
          <w:szCs w:val="24"/>
        </w:rPr>
        <w:t xml:space="preserve">an optimal amount, the </w:t>
      </w:r>
      <w:r w:rsidRPr="00455940">
        <w:rPr>
          <w:sz w:val="24"/>
          <w:szCs w:val="24"/>
        </w:rPr>
        <w:t xml:space="preserve">special use space will likely occupy about </w:t>
      </w:r>
      <w:r w:rsidR="00E32E59" w:rsidRPr="00455940">
        <w:rPr>
          <w:sz w:val="24"/>
          <w:szCs w:val="24"/>
        </w:rPr>
        <w:t>17</w:t>
      </w:r>
      <w:r w:rsidRPr="00455940">
        <w:rPr>
          <w:sz w:val="24"/>
          <w:szCs w:val="24"/>
        </w:rPr>
        <w:t>% of the gross area of the library; a moderate allocation would be at 15% of the gross area of the building</w:t>
      </w:r>
      <w:r w:rsidR="004E5D84" w:rsidRPr="00455940">
        <w:rPr>
          <w:sz w:val="24"/>
          <w:szCs w:val="24"/>
        </w:rPr>
        <w:t>, while a minimum allocation would be at 12% of the gross area of the building</w:t>
      </w:r>
      <w:r w:rsidRPr="00455940">
        <w:rPr>
          <w:sz w:val="24"/>
          <w:szCs w:val="24"/>
        </w:rPr>
        <w:t>.  Examples of special space use that were identified by the Bo</w:t>
      </w:r>
      <w:r w:rsidR="00933896" w:rsidRPr="00455940">
        <w:rPr>
          <w:sz w:val="24"/>
          <w:szCs w:val="24"/>
        </w:rPr>
        <w:t>ard of Trustees and the staff</w:t>
      </w:r>
      <w:r w:rsidRPr="00455940">
        <w:rPr>
          <w:sz w:val="24"/>
          <w:szCs w:val="24"/>
        </w:rPr>
        <w:t xml:space="preserve"> include:</w:t>
      </w:r>
    </w:p>
    <w:p w14:paraId="6961ECD0" w14:textId="04A2ADAF" w:rsidR="00C35F0F" w:rsidRPr="00455940" w:rsidRDefault="005918FD" w:rsidP="002304A1">
      <w:pPr>
        <w:rPr>
          <w:sz w:val="24"/>
          <w:szCs w:val="24"/>
        </w:rPr>
      </w:pPr>
      <w:r w:rsidRPr="00455940">
        <w:rPr>
          <w:b/>
          <w:sz w:val="24"/>
          <w:szCs w:val="24"/>
        </w:rPr>
        <w:t>Flexible Space and Collaborative Space:</w:t>
      </w:r>
      <w:r w:rsidR="00C35F0F" w:rsidRPr="00455940">
        <w:rPr>
          <w:sz w:val="24"/>
          <w:szCs w:val="24"/>
        </w:rPr>
        <w:t xml:space="preserve"> It was noted that there is not any</w:t>
      </w:r>
      <w:r w:rsidR="007B2C72" w:rsidRPr="00455940">
        <w:rPr>
          <w:sz w:val="24"/>
          <w:szCs w:val="24"/>
        </w:rPr>
        <w:t xml:space="preserve"> kind of space in the library</w:t>
      </w:r>
      <w:r w:rsidR="00C35F0F" w:rsidRPr="00455940">
        <w:rPr>
          <w:sz w:val="24"/>
          <w:szCs w:val="24"/>
        </w:rPr>
        <w:t xml:space="preserve"> </w:t>
      </w:r>
      <w:r w:rsidR="007B2C72" w:rsidRPr="00455940">
        <w:rPr>
          <w:sz w:val="24"/>
          <w:szCs w:val="24"/>
        </w:rPr>
        <w:t xml:space="preserve">which allows for flexible usage.  This includes </w:t>
      </w:r>
      <w:r w:rsidR="00C35F0F" w:rsidRPr="00455940">
        <w:rPr>
          <w:sz w:val="24"/>
          <w:szCs w:val="24"/>
        </w:rPr>
        <w:t xml:space="preserve">space </w:t>
      </w:r>
      <w:r w:rsidRPr="00455940">
        <w:rPr>
          <w:sz w:val="24"/>
          <w:szCs w:val="24"/>
        </w:rPr>
        <w:t>which could support a wide range of activities such as committees for community service organizations, proctoring, tutoring, a sole proprietor who works from home meeting with a client, or students working on a team assignment.  Collaborative spaces can include traditional quiet study rooms, small conference rooms, or a larger space with re-configurable furnishings and dividers.</w:t>
      </w:r>
    </w:p>
    <w:p w14:paraId="2B381AFB" w14:textId="36FE42E0" w:rsidR="00675777" w:rsidRPr="007E5A5D" w:rsidRDefault="002967AA" w:rsidP="002304A1">
      <w:pPr>
        <w:rPr>
          <w:sz w:val="24"/>
          <w:szCs w:val="24"/>
        </w:rPr>
      </w:pPr>
      <w:r w:rsidRPr="007E5A5D">
        <w:rPr>
          <w:b/>
          <w:sz w:val="24"/>
          <w:szCs w:val="24"/>
        </w:rPr>
        <w:t xml:space="preserve">Storage Space: </w:t>
      </w:r>
      <w:r w:rsidR="005918FD" w:rsidRPr="007E5A5D">
        <w:rPr>
          <w:sz w:val="24"/>
          <w:szCs w:val="24"/>
        </w:rPr>
        <w:t xml:space="preserve"> Storage space is always an important need for libraries which offer any programming that includes craft activi</w:t>
      </w:r>
      <w:r w:rsidR="00455940" w:rsidRPr="007E5A5D">
        <w:rPr>
          <w:sz w:val="24"/>
          <w:szCs w:val="24"/>
        </w:rPr>
        <w:t>ties.  The staff noted that many items are stored in the meeting room, and that there is not adequate storage for crafts and extras for the children’s programming.  It was also noted that COVID-19 has created new services such as curbside delivery</w:t>
      </w:r>
      <w:r w:rsidR="00675777" w:rsidRPr="007E5A5D">
        <w:rPr>
          <w:sz w:val="24"/>
          <w:szCs w:val="24"/>
        </w:rPr>
        <w:t xml:space="preserve"> and cleaning and quarantining of materials.  When the building is reopened, it will be a challenge to provide adequate storage space for these services that will be confidential and safe for patrons and staff.</w:t>
      </w:r>
    </w:p>
    <w:p w14:paraId="5B66356E" w14:textId="7461DC4A" w:rsidR="005918FD" w:rsidRPr="007E5A5D" w:rsidRDefault="005918FD" w:rsidP="002304A1">
      <w:pPr>
        <w:rPr>
          <w:sz w:val="24"/>
          <w:szCs w:val="24"/>
        </w:rPr>
      </w:pPr>
      <w:r w:rsidRPr="007E5A5D">
        <w:rPr>
          <w:b/>
          <w:sz w:val="24"/>
          <w:szCs w:val="24"/>
        </w:rPr>
        <w:t>Kitchen Space:</w:t>
      </w:r>
      <w:r w:rsidR="00675777" w:rsidRPr="007E5A5D">
        <w:rPr>
          <w:sz w:val="24"/>
          <w:szCs w:val="24"/>
        </w:rPr>
        <w:t xml:space="preserve">  T</w:t>
      </w:r>
      <w:r w:rsidRPr="007E5A5D">
        <w:rPr>
          <w:sz w:val="24"/>
          <w:szCs w:val="24"/>
        </w:rPr>
        <w:t xml:space="preserve">he staff noted the need for </w:t>
      </w:r>
      <w:r w:rsidR="00455940" w:rsidRPr="007E5A5D">
        <w:rPr>
          <w:sz w:val="24"/>
          <w:szCs w:val="24"/>
        </w:rPr>
        <w:t xml:space="preserve">more </w:t>
      </w:r>
      <w:r w:rsidRPr="007E5A5D">
        <w:rPr>
          <w:sz w:val="24"/>
          <w:szCs w:val="24"/>
        </w:rPr>
        <w:t>kitchen space for programming and for staff needs</w:t>
      </w:r>
      <w:r w:rsidR="00455940" w:rsidRPr="007E5A5D">
        <w:rPr>
          <w:sz w:val="24"/>
          <w:szCs w:val="24"/>
        </w:rPr>
        <w:t>.  It was noted that a better layout for the kitchen area with additional counter</w:t>
      </w:r>
      <w:r w:rsidR="00675777" w:rsidRPr="007E5A5D">
        <w:rPr>
          <w:sz w:val="24"/>
          <w:szCs w:val="24"/>
        </w:rPr>
        <w:t xml:space="preserve"> </w:t>
      </w:r>
      <w:r w:rsidR="00455940" w:rsidRPr="007E5A5D">
        <w:rPr>
          <w:sz w:val="24"/>
          <w:szCs w:val="24"/>
        </w:rPr>
        <w:t>space would greatly enhance programming and service.  An interest in the addition of a wa</w:t>
      </w:r>
      <w:r w:rsidR="00675777" w:rsidRPr="007E5A5D">
        <w:rPr>
          <w:sz w:val="24"/>
          <w:szCs w:val="24"/>
        </w:rPr>
        <w:t>sher and dryer was expressed, and t</w:t>
      </w:r>
      <w:r w:rsidR="00455940" w:rsidRPr="007E5A5D">
        <w:rPr>
          <w:sz w:val="24"/>
          <w:szCs w:val="24"/>
        </w:rPr>
        <w:t>here may be a need for that if there are continued concerns with COVID-19.</w:t>
      </w:r>
      <w:r w:rsidR="005C394E" w:rsidRPr="007E5A5D">
        <w:rPr>
          <w:sz w:val="24"/>
          <w:szCs w:val="24"/>
        </w:rPr>
        <w:t xml:space="preserve"> </w:t>
      </w:r>
    </w:p>
    <w:p w14:paraId="0DFF054B" w14:textId="71096034" w:rsidR="00675777" w:rsidRPr="007E5A5D" w:rsidRDefault="00675777" w:rsidP="002304A1">
      <w:pPr>
        <w:rPr>
          <w:sz w:val="24"/>
          <w:szCs w:val="24"/>
        </w:rPr>
      </w:pPr>
      <w:r w:rsidRPr="007E5A5D">
        <w:rPr>
          <w:b/>
          <w:sz w:val="24"/>
          <w:szCs w:val="24"/>
        </w:rPr>
        <w:t>Maker Space:</w:t>
      </w:r>
      <w:r w:rsidRPr="007E5A5D">
        <w:rPr>
          <w:sz w:val="24"/>
          <w:szCs w:val="24"/>
        </w:rPr>
        <w:t xml:space="preserve"> The space needed for this popular concept, which allows for the exploration of a variety of pursuits from technical to artistic to practical, should have a robust infrastructure with lots of power, venting, and controlled lighting and with adaptable and moveable furnishings.  </w:t>
      </w:r>
    </w:p>
    <w:p w14:paraId="3FD62171" w14:textId="3378A129" w:rsidR="00C35F0F" w:rsidRPr="007E5A5D" w:rsidRDefault="00C35F0F" w:rsidP="002304A1">
      <w:pPr>
        <w:rPr>
          <w:sz w:val="24"/>
          <w:szCs w:val="24"/>
        </w:rPr>
      </w:pPr>
      <w:r w:rsidRPr="007E5A5D">
        <w:rPr>
          <w:sz w:val="24"/>
          <w:szCs w:val="24"/>
        </w:rPr>
        <w:t>Examples of other special use space include:</w:t>
      </w:r>
    </w:p>
    <w:p w14:paraId="2BED6232" w14:textId="5E861610" w:rsidR="004E5D84" w:rsidRPr="007E5A5D" w:rsidRDefault="00933896" w:rsidP="002304A1">
      <w:pPr>
        <w:rPr>
          <w:sz w:val="24"/>
          <w:szCs w:val="24"/>
        </w:rPr>
      </w:pPr>
      <w:r w:rsidRPr="007E5A5D">
        <w:rPr>
          <w:sz w:val="24"/>
          <w:szCs w:val="24"/>
        </w:rPr>
        <w:t>Beverage Station</w:t>
      </w:r>
      <w:r w:rsidR="00C35F0F" w:rsidRPr="007E5A5D">
        <w:rPr>
          <w:sz w:val="24"/>
          <w:szCs w:val="24"/>
        </w:rPr>
        <w:tab/>
      </w:r>
      <w:r w:rsidR="00C35F0F" w:rsidRPr="007E5A5D">
        <w:rPr>
          <w:sz w:val="24"/>
          <w:szCs w:val="24"/>
        </w:rPr>
        <w:tab/>
      </w:r>
      <w:r w:rsidRPr="007E5A5D">
        <w:rPr>
          <w:sz w:val="24"/>
          <w:szCs w:val="24"/>
        </w:rPr>
        <w:tab/>
      </w:r>
      <w:r w:rsidRPr="007E5A5D">
        <w:rPr>
          <w:sz w:val="24"/>
          <w:szCs w:val="24"/>
        </w:rPr>
        <w:tab/>
        <w:t>Networking equipment closet</w:t>
      </w:r>
      <w:r w:rsidRPr="007E5A5D">
        <w:rPr>
          <w:sz w:val="24"/>
          <w:szCs w:val="24"/>
        </w:rPr>
        <w:tab/>
      </w:r>
      <w:r w:rsidRPr="007E5A5D">
        <w:rPr>
          <w:sz w:val="24"/>
          <w:szCs w:val="24"/>
        </w:rPr>
        <w:tab/>
      </w:r>
      <w:r w:rsidR="00C35F0F" w:rsidRPr="007E5A5D">
        <w:rPr>
          <w:sz w:val="24"/>
          <w:szCs w:val="24"/>
        </w:rPr>
        <w:t xml:space="preserve">Staff break room       </w:t>
      </w:r>
      <w:r w:rsidRPr="007E5A5D">
        <w:rPr>
          <w:sz w:val="24"/>
          <w:szCs w:val="24"/>
        </w:rPr>
        <w:t xml:space="preserve">                                        </w:t>
      </w:r>
      <w:r w:rsidR="00C35F0F" w:rsidRPr="007E5A5D">
        <w:rPr>
          <w:sz w:val="24"/>
          <w:szCs w:val="24"/>
        </w:rPr>
        <w:t>Marketing and display area</w:t>
      </w:r>
      <w:r w:rsidR="00C35F0F" w:rsidRPr="007E5A5D">
        <w:rPr>
          <w:sz w:val="24"/>
          <w:szCs w:val="24"/>
        </w:rPr>
        <w:tab/>
      </w:r>
      <w:r w:rsidR="005C394E" w:rsidRPr="007E5A5D">
        <w:rPr>
          <w:sz w:val="24"/>
          <w:szCs w:val="24"/>
        </w:rPr>
        <w:tab/>
      </w:r>
      <w:r w:rsidR="005C394E" w:rsidRPr="007E5A5D">
        <w:rPr>
          <w:sz w:val="24"/>
          <w:szCs w:val="24"/>
        </w:rPr>
        <w:tab/>
        <w:t>Book sale storage</w:t>
      </w:r>
      <w:r w:rsidRPr="007E5A5D">
        <w:rPr>
          <w:sz w:val="24"/>
          <w:szCs w:val="24"/>
        </w:rPr>
        <w:t xml:space="preserve">              </w:t>
      </w:r>
      <w:r w:rsidR="004E5D84" w:rsidRPr="007E5A5D">
        <w:rPr>
          <w:sz w:val="24"/>
          <w:szCs w:val="24"/>
        </w:rPr>
        <w:t xml:space="preserve">                    </w:t>
      </w:r>
      <w:r w:rsidRPr="007E5A5D">
        <w:rPr>
          <w:sz w:val="24"/>
          <w:szCs w:val="24"/>
        </w:rPr>
        <w:t xml:space="preserve">              Technology space – self-check, copiers, etc.</w:t>
      </w:r>
      <w:r w:rsidR="004E5D84" w:rsidRPr="007E5A5D">
        <w:rPr>
          <w:sz w:val="24"/>
          <w:szCs w:val="24"/>
        </w:rPr>
        <w:t xml:space="preserve"> Community Information center</w:t>
      </w:r>
    </w:p>
    <w:p w14:paraId="2A741EEB" w14:textId="77777777" w:rsidR="00933896" w:rsidRPr="0058318F" w:rsidRDefault="00933896" w:rsidP="002304A1">
      <w:pPr>
        <w:rPr>
          <w:b/>
          <w:color w:val="FF0000"/>
          <w:sz w:val="36"/>
          <w:szCs w:val="36"/>
        </w:rPr>
      </w:pPr>
    </w:p>
    <w:p w14:paraId="0DD5DF06" w14:textId="706161ED" w:rsidR="00F4788D" w:rsidRPr="00121FCA" w:rsidRDefault="00121FCA" w:rsidP="002304A1">
      <w:pPr>
        <w:rPr>
          <w:b/>
          <w:sz w:val="36"/>
          <w:szCs w:val="36"/>
        </w:rPr>
      </w:pPr>
      <w:r>
        <w:rPr>
          <w:b/>
          <w:sz w:val="36"/>
          <w:szCs w:val="36"/>
        </w:rPr>
        <w:lastRenderedPageBreak/>
        <w:t>Structure and Support Space</w:t>
      </w:r>
    </w:p>
    <w:p w14:paraId="229BFFE9" w14:textId="3DCAC8BF" w:rsidR="00232B16" w:rsidRPr="00064C09" w:rsidRDefault="00232B16" w:rsidP="002304A1">
      <w:pPr>
        <w:rPr>
          <w:sz w:val="24"/>
          <w:szCs w:val="24"/>
        </w:rPr>
      </w:pPr>
      <w:r w:rsidRPr="00064C09">
        <w:rPr>
          <w:sz w:val="24"/>
          <w:szCs w:val="24"/>
        </w:rPr>
        <w:t xml:space="preserve">Structure and Support Space refers to the areas of the building that provide support to the operation of the building but are not utilized specifically for library purposes.  Structure and Support Space is sometimes referred to as architectural or unassignable space.  Examples of Structure and Support Space include the: entry foyer, restrooms, stairs, elevators, mechanical systems, storage closets, and general aisle space throughout the building. </w:t>
      </w:r>
    </w:p>
    <w:p w14:paraId="4C5834BA" w14:textId="178B6AC5" w:rsidR="00E114BA" w:rsidRDefault="004E5D84" w:rsidP="002304A1">
      <w:pPr>
        <w:rPr>
          <w:sz w:val="24"/>
          <w:szCs w:val="24"/>
        </w:rPr>
      </w:pPr>
      <w:r w:rsidRPr="00064C09">
        <w:rPr>
          <w:sz w:val="24"/>
          <w:szCs w:val="24"/>
        </w:rPr>
        <w:t xml:space="preserve">The rates suggested by the State of Wisconsin Standards are as follows:  At the optimal rate, the Structure and Support Space would be calculated at 30% of the gross building size.  </w:t>
      </w:r>
      <w:r w:rsidR="000412A1" w:rsidRPr="00064C09">
        <w:rPr>
          <w:sz w:val="24"/>
          <w:szCs w:val="24"/>
        </w:rPr>
        <w:t>A moderate rate would be calculated at</w:t>
      </w:r>
      <w:r w:rsidR="00720E17" w:rsidRPr="00064C09">
        <w:rPr>
          <w:sz w:val="24"/>
          <w:szCs w:val="24"/>
        </w:rPr>
        <w:t xml:space="preserve"> 27% of the gross</w:t>
      </w:r>
      <w:r w:rsidR="00E32E59" w:rsidRPr="00064C09">
        <w:rPr>
          <w:sz w:val="24"/>
          <w:szCs w:val="24"/>
        </w:rPr>
        <w:t xml:space="preserve"> building size, while a </w:t>
      </w:r>
      <w:r w:rsidRPr="00064C09">
        <w:rPr>
          <w:sz w:val="24"/>
          <w:szCs w:val="24"/>
        </w:rPr>
        <w:t>minimum</w:t>
      </w:r>
      <w:r w:rsidR="00720E17" w:rsidRPr="00064C09">
        <w:rPr>
          <w:sz w:val="24"/>
          <w:szCs w:val="24"/>
        </w:rPr>
        <w:t xml:space="preserve"> rate would be calcu</w:t>
      </w:r>
      <w:r w:rsidRPr="00064C09">
        <w:rPr>
          <w:sz w:val="24"/>
          <w:szCs w:val="24"/>
        </w:rPr>
        <w:t>lated at 25</w:t>
      </w:r>
      <w:r w:rsidR="00720E17" w:rsidRPr="00064C09">
        <w:rPr>
          <w:sz w:val="24"/>
          <w:szCs w:val="24"/>
        </w:rPr>
        <w:t>% of the gross building size.</w:t>
      </w:r>
    </w:p>
    <w:p w14:paraId="7B3EF5DD" w14:textId="396B1A65" w:rsidR="00455940" w:rsidRPr="00064C09" w:rsidRDefault="00455940" w:rsidP="002304A1">
      <w:pPr>
        <w:rPr>
          <w:sz w:val="24"/>
          <w:szCs w:val="24"/>
        </w:rPr>
      </w:pPr>
      <w:r>
        <w:rPr>
          <w:sz w:val="24"/>
          <w:szCs w:val="24"/>
        </w:rPr>
        <w:t>Another important support space for the successful functioning of the library would be plenty of parking.  The current library location suffers from a lack of parking which can impact the attendance rate of many of the programs.</w:t>
      </w:r>
    </w:p>
    <w:p w14:paraId="60D9984F" w14:textId="77777777" w:rsidR="00F4788D" w:rsidRPr="0058318F" w:rsidRDefault="00F4788D" w:rsidP="002304A1">
      <w:pPr>
        <w:rPr>
          <w:b/>
          <w:color w:val="FF0000"/>
          <w:sz w:val="36"/>
          <w:szCs w:val="36"/>
        </w:rPr>
      </w:pPr>
    </w:p>
    <w:p w14:paraId="16B4F235" w14:textId="77777777" w:rsidR="00F4788D" w:rsidRPr="0058318F" w:rsidRDefault="00F4788D" w:rsidP="002304A1">
      <w:pPr>
        <w:rPr>
          <w:b/>
          <w:color w:val="FF0000"/>
          <w:sz w:val="36"/>
          <w:szCs w:val="36"/>
        </w:rPr>
      </w:pPr>
    </w:p>
    <w:p w14:paraId="36BC971F" w14:textId="77777777" w:rsidR="00F4788D" w:rsidRPr="0058318F" w:rsidRDefault="00F4788D" w:rsidP="002304A1">
      <w:pPr>
        <w:rPr>
          <w:b/>
          <w:color w:val="FF0000"/>
          <w:sz w:val="36"/>
          <w:szCs w:val="36"/>
        </w:rPr>
      </w:pPr>
    </w:p>
    <w:p w14:paraId="7BFE5F1E" w14:textId="77777777" w:rsidR="00F4788D" w:rsidRPr="0058318F" w:rsidRDefault="00F4788D" w:rsidP="002304A1">
      <w:pPr>
        <w:rPr>
          <w:b/>
          <w:color w:val="FF0000"/>
          <w:sz w:val="36"/>
          <w:szCs w:val="36"/>
        </w:rPr>
      </w:pPr>
    </w:p>
    <w:p w14:paraId="6F641C89" w14:textId="77777777" w:rsidR="005779E2" w:rsidRPr="0058318F" w:rsidRDefault="005779E2" w:rsidP="005779E2">
      <w:pPr>
        <w:rPr>
          <w:color w:val="FF0000"/>
          <w:sz w:val="24"/>
          <w:szCs w:val="24"/>
        </w:rPr>
      </w:pPr>
    </w:p>
    <w:p w14:paraId="24473B86" w14:textId="77777777" w:rsidR="00933896" w:rsidRPr="0058318F" w:rsidRDefault="00933896" w:rsidP="005779E2">
      <w:pPr>
        <w:rPr>
          <w:color w:val="FF0000"/>
          <w:sz w:val="24"/>
          <w:szCs w:val="24"/>
        </w:rPr>
      </w:pPr>
    </w:p>
    <w:p w14:paraId="5BC34CA9" w14:textId="77777777" w:rsidR="00933896" w:rsidRPr="0058318F" w:rsidRDefault="00933896" w:rsidP="005779E2">
      <w:pPr>
        <w:rPr>
          <w:color w:val="FF0000"/>
          <w:sz w:val="24"/>
          <w:szCs w:val="24"/>
        </w:rPr>
      </w:pPr>
    </w:p>
    <w:p w14:paraId="6E60C616" w14:textId="77777777" w:rsidR="00933896" w:rsidRPr="0058318F" w:rsidRDefault="00933896" w:rsidP="005779E2">
      <w:pPr>
        <w:rPr>
          <w:color w:val="FF0000"/>
          <w:sz w:val="24"/>
          <w:szCs w:val="24"/>
        </w:rPr>
      </w:pPr>
    </w:p>
    <w:p w14:paraId="119C19E7" w14:textId="77777777" w:rsidR="00933896" w:rsidRPr="0058318F" w:rsidRDefault="00933896" w:rsidP="005779E2">
      <w:pPr>
        <w:rPr>
          <w:color w:val="FF0000"/>
          <w:sz w:val="24"/>
          <w:szCs w:val="24"/>
        </w:rPr>
      </w:pPr>
    </w:p>
    <w:p w14:paraId="2C9A7994" w14:textId="77777777" w:rsidR="00933896" w:rsidRPr="0058318F" w:rsidRDefault="00933896" w:rsidP="005779E2">
      <w:pPr>
        <w:rPr>
          <w:color w:val="FF0000"/>
          <w:sz w:val="24"/>
          <w:szCs w:val="24"/>
        </w:rPr>
      </w:pPr>
    </w:p>
    <w:p w14:paraId="62F6B29D" w14:textId="77777777" w:rsidR="00121FCA" w:rsidRDefault="00121FCA" w:rsidP="00FA79FC">
      <w:pPr>
        <w:rPr>
          <w:b/>
          <w:sz w:val="36"/>
          <w:szCs w:val="36"/>
        </w:rPr>
      </w:pPr>
    </w:p>
    <w:p w14:paraId="6B35ECDD" w14:textId="77777777" w:rsidR="00FA79FC" w:rsidRPr="0047542D" w:rsidRDefault="00FA79FC" w:rsidP="00FA79FC">
      <w:pPr>
        <w:rPr>
          <w:b/>
          <w:sz w:val="36"/>
          <w:szCs w:val="36"/>
        </w:rPr>
      </w:pPr>
      <w:r w:rsidRPr="0047542D">
        <w:rPr>
          <w:b/>
          <w:sz w:val="36"/>
          <w:szCs w:val="36"/>
        </w:rPr>
        <w:lastRenderedPageBreak/>
        <w:t>2040 Space Needs Calculations</w:t>
      </w:r>
    </w:p>
    <w:p w14:paraId="6A341FC2" w14:textId="7DE4D40C" w:rsidR="00771AD7" w:rsidRPr="00D67FA0" w:rsidRDefault="00FA79FC" w:rsidP="002304A1">
      <w:pPr>
        <w:rPr>
          <w:sz w:val="24"/>
          <w:szCs w:val="24"/>
        </w:rPr>
      </w:pPr>
      <w:r w:rsidRPr="00D67FA0">
        <w:rPr>
          <w:sz w:val="24"/>
          <w:szCs w:val="24"/>
        </w:rPr>
        <w:t>This calculation of space needs is based on the library’s 2040 projected service population</w:t>
      </w:r>
      <w:r w:rsidR="00D82C44">
        <w:rPr>
          <w:sz w:val="24"/>
          <w:szCs w:val="24"/>
        </w:rPr>
        <w:t xml:space="preserve"> of</w:t>
      </w:r>
      <w:r w:rsidR="00D67FA0" w:rsidRPr="00D67FA0">
        <w:rPr>
          <w:sz w:val="24"/>
          <w:szCs w:val="24"/>
        </w:rPr>
        <w:t xml:space="preserve"> 9</w:t>
      </w:r>
      <w:r w:rsidRPr="00D67FA0">
        <w:rPr>
          <w:sz w:val="24"/>
          <w:szCs w:val="24"/>
        </w:rPr>
        <w:t>,</w:t>
      </w:r>
      <w:r w:rsidR="00D67FA0" w:rsidRPr="00D67FA0">
        <w:rPr>
          <w:sz w:val="24"/>
          <w:szCs w:val="24"/>
        </w:rPr>
        <w:t>000</w:t>
      </w:r>
      <w:r w:rsidRPr="00D67FA0">
        <w:rPr>
          <w:sz w:val="24"/>
          <w:szCs w:val="24"/>
        </w:rPr>
        <w:t xml:space="preserve"> and the service requirements determined by using the moderate projections from the Wisconsin Space Needs Assessment process.  The existi</w:t>
      </w:r>
      <w:r w:rsidR="00D67FA0" w:rsidRPr="00D67FA0">
        <w:rPr>
          <w:sz w:val="24"/>
          <w:szCs w:val="24"/>
        </w:rPr>
        <w:t>ng building is currently at 6,000</w:t>
      </w:r>
      <w:r w:rsidRPr="00D67FA0">
        <w:rPr>
          <w:sz w:val="24"/>
          <w:szCs w:val="24"/>
        </w:rPr>
        <w:t xml:space="preserve"> gross square feet.</w:t>
      </w:r>
    </w:p>
    <w:tbl>
      <w:tblPr>
        <w:tblStyle w:val="TableGrid"/>
        <w:tblW w:w="12690" w:type="dxa"/>
        <w:tblInd w:w="-5" w:type="dxa"/>
        <w:tblLook w:val="04A0" w:firstRow="1" w:lastRow="0" w:firstColumn="1" w:lastColumn="0" w:noHBand="0" w:noVBand="1"/>
      </w:tblPr>
      <w:tblGrid>
        <w:gridCol w:w="4410"/>
        <w:gridCol w:w="4140"/>
        <w:gridCol w:w="4140"/>
      </w:tblGrid>
      <w:tr w:rsidR="00C71BDC" w:rsidRPr="00C71BDC" w14:paraId="616856F7" w14:textId="0A018043" w:rsidTr="00121FCA">
        <w:tc>
          <w:tcPr>
            <w:tcW w:w="4410" w:type="dxa"/>
          </w:tcPr>
          <w:p w14:paraId="06921CF8" w14:textId="441ADE69" w:rsidR="00DA44AF" w:rsidRPr="00C71BDC" w:rsidRDefault="00DA44AF" w:rsidP="00FA79FC">
            <w:pPr>
              <w:jc w:val="center"/>
              <w:rPr>
                <w:b/>
                <w:sz w:val="28"/>
                <w:szCs w:val="28"/>
              </w:rPr>
            </w:pPr>
            <w:r w:rsidRPr="00C71BDC">
              <w:rPr>
                <w:b/>
                <w:sz w:val="28"/>
                <w:szCs w:val="28"/>
              </w:rPr>
              <w:t>Space Use Category</w:t>
            </w:r>
          </w:p>
        </w:tc>
        <w:tc>
          <w:tcPr>
            <w:tcW w:w="4140" w:type="dxa"/>
          </w:tcPr>
          <w:p w14:paraId="2E6E1855" w14:textId="7D6C672E" w:rsidR="00DA44AF" w:rsidRPr="00C71BDC" w:rsidRDefault="00DA44AF" w:rsidP="00FA79FC">
            <w:pPr>
              <w:jc w:val="center"/>
              <w:rPr>
                <w:b/>
                <w:sz w:val="28"/>
                <w:szCs w:val="28"/>
              </w:rPr>
            </w:pPr>
            <w:r w:rsidRPr="00C71BDC">
              <w:rPr>
                <w:b/>
                <w:sz w:val="28"/>
                <w:szCs w:val="28"/>
              </w:rPr>
              <w:t xml:space="preserve">Minimum </w:t>
            </w:r>
          </w:p>
        </w:tc>
        <w:tc>
          <w:tcPr>
            <w:tcW w:w="4140" w:type="dxa"/>
          </w:tcPr>
          <w:p w14:paraId="50A83E3C" w14:textId="4C96A6EC" w:rsidR="00DA44AF" w:rsidRPr="00C71BDC" w:rsidRDefault="00DA44AF" w:rsidP="00933896">
            <w:pPr>
              <w:rPr>
                <w:b/>
                <w:sz w:val="28"/>
                <w:szCs w:val="28"/>
              </w:rPr>
            </w:pPr>
            <w:r w:rsidRPr="00C71BDC">
              <w:rPr>
                <w:b/>
                <w:sz w:val="28"/>
                <w:szCs w:val="28"/>
              </w:rPr>
              <w:t xml:space="preserve">    Optimal</w:t>
            </w:r>
          </w:p>
        </w:tc>
      </w:tr>
      <w:tr w:rsidR="00C71BDC" w:rsidRPr="00C71BDC" w14:paraId="242A75EF" w14:textId="470B050A" w:rsidTr="00121FCA">
        <w:tc>
          <w:tcPr>
            <w:tcW w:w="4410" w:type="dxa"/>
          </w:tcPr>
          <w:p w14:paraId="55D3280D" w14:textId="5D92F196" w:rsidR="00DA44AF" w:rsidRPr="00C71BDC" w:rsidRDefault="00DA44AF" w:rsidP="002304A1">
            <w:pPr>
              <w:rPr>
                <w:b/>
                <w:sz w:val="24"/>
                <w:szCs w:val="24"/>
              </w:rPr>
            </w:pPr>
            <w:r w:rsidRPr="00C71BDC">
              <w:rPr>
                <w:b/>
                <w:sz w:val="24"/>
                <w:szCs w:val="24"/>
              </w:rPr>
              <w:t>Collection Space</w:t>
            </w:r>
          </w:p>
          <w:p w14:paraId="43D1AAD1" w14:textId="09A64E31" w:rsidR="00DA44AF" w:rsidRPr="00C71BDC" w:rsidRDefault="00DA44AF" w:rsidP="002304A1">
            <w:pPr>
              <w:rPr>
                <w:sz w:val="24"/>
                <w:szCs w:val="24"/>
              </w:rPr>
            </w:pPr>
            <w:r w:rsidRPr="00C71BDC">
              <w:rPr>
                <w:sz w:val="24"/>
                <w:szCs w:val="24"/>
              </w:rPr>
              <w:t xml:space="preserve">46,000 book and media </w:t>
            </w:r>
          </w:p>
          <w:p w14:paraId="7ADD3365" w14:textId="706C6D09" w:rsidR="00DA44AF" w:rsidRPr="00C71BDC" w:rsidRDefault="00DA44AF" w:rsidP="002304A1">
            <w:pPr>
              <w:rPr>
                <w:sz w:val="24"/>
                <w:szCs w:val="24"/>
              </w:rPr>
            </w:pPr>
            <w:r w:rsidRPr="00C71BDC">
              <w:rPr>
                <w:sz w:val="24"/>
                <w:szCs w:val="24"/>
              </w:rPr>
              <w:t>40 periodicals</w:t>
            </w:r>
          </w:p>
        </w:tc>
        <w:tc>
          <w:tcPr>
            <w:tcW w:w="4140" w:type="dxa"/>
          </w:tcPr>
          <w:p w14:paraId="430336C6" w14:textId="0039DBA7" w:rsidR="00DA44AF" w:rsidRPr="00C71BDC" w:rsidRDefault="00DA44AF" w:rsidP="002304A1">
            <w:pPr>
              <w:rPr>
                <w:sz w:val="20"/>
                <w:szCs w:val="20"/>
              </w:rPr>
            </w:pPr>
            <w:r w:rsidRPr="00C71BDC">
              <w:rPr>
                <w:sz w:val="20"/>
                <w:szCs w:val="20"/>
              </w:rPr>
              <w:t>15 volumes per sf</w:t>
            </w:r>
          </w:p>
          <w:p w14:paraId="6D59148E" w14:textId="77777777" w:rsidR="00DA44AF" w:rsidRPr="00C71BDC" w:rsidRDefault="00DA44AF" w:rsidP="002304A1">
            <w:pPr>
              <w:rPr>
                <w:sz w:val="24"/>
                <w:szCs w:val="24"/>
              </w:rPr>
            </w:pPr>
          </w:p>
          <w:p w14:paraId="13099897" w14:textId="5A4D3F73" w:rsidR="00DA44AF" w:rsidRPr="00C71BDC" w:rsidRDefault="00DA44AF" w:rsidP="002304A1">
            <w:pPr>
              <w:rPr>
                <w:sz w:val="24"/>
                <w:szCs w:val="24"/>
              </w:rPr>
            </w:pPr>
            <w:r w:rsidRPr="00C71BDC">
              <w:rPr>
                <w:sz w:val="24"/>
                <w:szCs w:val="24"/>
              </w:rPr>
              <w:t xml:space="preserve">             46,000  </w:t>
            </w:r>
            <w:r w:rsidRPr="00C71BDC">
              <w:rPr>
                <w:rFonts w:cstheme="minorHAnsi"/>
                <w:sz w:val="24"/>
                <w:szCs w:val="24"/>
              </w:rPr>
              <w:t>÷</w:t>
            </w:r>
            <w:r w:rsidRPr="00C71BDC">
              <w:rPr>
                <w:sz w:val="24"/>
                <w:szCs w:val="24"/>
              </w:rPr>
              <w:t xml:space="preserve"> 15 = 3,067 nsf                   </w:t>
            </w:r>
          </w:p>
        </w:tc>
        <w:tc>
          <w:tcPr>
            <w:tcW w:w="4140" w:type="dxa"/>
          </w:tcPr>
          <w:p w14:paraId="06C20B29" w14:textId="5263EC32" w:rsidR="00DA44AF" w:rsidRPr="00C71BDC" w:rsidRDefault="00DA44AF" w:rsidP="002304A1">
            <w:pPr>
              <w:rPr>
                <w:sz w:val="20"/>
                <w:szCs w:val="20"/>
              </w:rPr>
            </w:pPr>
            <w:r w:rsidRPr="00C71BDC">
              <w:rPr>
                <w:sz w:val="20"/>
                <w:szCs w:val="20"/>
              </w:rPr>
              <w:t>10 volumes per sf</w:t>
            </w:r>
          </w:p>
          <w:p w14:paraId="5D32E262" w14:textId="77777777" w:rsidR="00DA44AF" w:rsidRPr="00C71BDC" w:rsidRDefault="00DA44AF" w:rsidP="002304A1">
            <w:pPr>
              <w:rPr>
                <w:sz w:val="24"/>
                <w:szCs w:val="24"/>
              </w:rPr>
            </w:pPr>
          </w:p>
          <w:p w14:paraId="722F85BC" w14:textId="41B89CD5" w:rsidR="00DA44AF" w:rsidRPr="00C71BDC" w:rsidRDefault="00DA44AF" w:rsidP="002304A1">
            <w:pPr>
              <w:rPr>
                <w:sz w:val="24"/>
                <w:szCs w:val="24"/>
              </w:rPr>
            </w:pPr>
            <w:r w:rsidRPr="00C71BDC">
              <w:rPr>
                <w:sz w:val="24"/>
                <w:szCs w:val="24"/>
              </w:rPr>
              <w:t xml:space="preserve">            46,000 </w:t>
            </w:r>
            <w:r w:rsidRPr="00C71BDC">
              <w:rPr>
                <w:rFonts w:cstheme="minorHAnsi"/>
                <w:sz w:val="24"/>
                <w:szCs w:val="24"/>
              </w:rPr>
              <w:t>÷</w:t>
            </w:r>
            <w:r w:rsidRPr="00C71BDC">
              <w:rPr>
                <w:sz w:val="24"/>
                <w:szCs w:val="24"/>
              </w:rPr>
              <w:t xml:space="preserve"> 10 = 4,600 nsf                    </w:t>
            </w:r>
          </w:p>
        </w:tc>
      </w:tr>
      <w:tr w:rsidR="00C71BDC" w:rsidRPr="00C71BDC" w14:paraId="18A6EC56" w14:textId="3792623B" w:rsidTr="00121FCA">
        <w:tc>
          <w:tcPr>
            <w:tcW w:w="4410" w:type="dxa"/>
          </w:tcPr>
          <w:p w14:paraId="6F7D2F9B" w14:textId="3098378F" w:rsidR="00DA44AF" w:rsidRPr="00C71BDC" w:rsidRDefault="00DA44AF" w:rsidP="002304A1">
            <w:pPr>
              <w:rPr>
                <w:b/>
                <w:sz w:val="24"/>
                <w:szCs w:val="24"/>
              </w:rPr>
            </w:pPr>
            <w:r w:rsidRPr="00C71BDC">
              <w:rPr>
                <w:b/>
                <w:sz w:val="24"/>
                <w:szCs w:val="24"/>
              </w:rPr>
              <w:t>General User Seating</w:t>
            </w:r>
          </w:p>
          <w:p w14:paraId="0BFB1663" w14:textId="28D2C192" w:rsidR="00DA44AF" w:rsidRPr="00C71BDC" w:rsidRDefault="00DA44AF" w:rsidP="00FA79FC">
            <w:pPr>
              <w:rPr>
                <w:sz w:val="24"/>
                <w:szCs w:val="24"/>
              </w:rPr>
            </w:pPr>
            <w:r w:rsidRPr="00C71BDC">
              <w:rPr>
                <w:sz w:val="24"/>
                <w:szCs w:val="24"/>
              </w:rPr>
              <w:t xml:space="preserve"> 67 seats </w:t>
            </w:r>
          </w:p>
        </w:tc>
        <w:tc>
          <w:tcPr>
            <w:tcW w:w="4140" w:type="dxa"/>
          </w:tcPr>
          <w:p w14:paraId="301554C4" w14:textId="77777777" w:rsidR="00DA44AF" w:rsidRPr="00C71BDC" w:rsidRDefault="00DA44AF" w:rsidP="002304A1">
            <w:pPr>
              <w:rPr>
                <w:sz w:val="20"/>
                <w:szCs w:val="20"/>
              </w:rPr>
            </w:pPr>
            <w:r w:rsidRPr="00C71BDC">
              <w:rPr>
                <w:sz w:val="20"/>
                <w:szCs w:val="20"/>
              </w:rPr>
              <w:t>30 sf per seat</w:t>
            </w:r>
          </w:p>
          <w:p w14:paraId="3A968F29" w14:textId="6087F6AB" w:rsidR="00DA44AF" w:rsidRPr="00C71BDC" w:rsidRDefault="00DA44AF" w:rsidP="002304A1">
            <w:pPr>
              <w:rPr>
                <w:sz w:val="24"/>
                <w:szCs w:val="24"/>
              </w:rPr>
            </w:pPr>
            <w:r w:rsidRPr="00C71BDC">
              <w:rPr>
                <w:sz w:val="24"/>
                <w:szCs w:val="24"/>
              </w:rPr>
              <w:t xml:space="preserve">                      67 x 30 = 2,010  nsf                                    </w:t>
            </w:r>
          </w:p>
        </w:tc>
        <w:tc>
          <w:tcPr>
            <w:tcW w:w="4140" w:type="dxa"/>
          </w:tcPr>
          <w:p w14:paraId="59926F27" w14:textId="77777777" w:rsidR="00DA44AF" w:rsidRPr="00C71BDC" w:rsidRDefault="00DA44AF" w:rsidP="002304A1">
            <w:pPr>
              <w:rPr>
                <w:sz w:val="24"/>
                <w:szCs w:val="24"/>
              </w:rPr>
            </w:pPr>
            <w:r w:rsidRPr="00C71BDC">
              <w:rPr>
                <w:sz w:val="20"/>
                <w:szCs w:val="20"/>
              </w:rPr>
              <w:t>30 sf per sea</w:t>
            </w:r>
            <w:r w:rsidRPr="00C71BDC">
              <w:rPr>
                <w:sz w:val="24"/>
                <w:szCs w:val="24"/>
              </w:rPr>
              <w:t>t</w:t>
            </w:r>
          </w:p>
          <w:p w14:paraId="3CFEDE67" w14:textId="62657676" w:rsidR="00DA44AF" w:rsidRPr="00C71BDC" w:rsidRDefault="00DA44AF" w:rsidP="002304A1">
            <w:pPr>
              <w:rPr>
                <w:sz w:val="24"/>
                <w:szCs w:val="24"/>
              </w:rPr>
            </w:pPr>
            <w:r w:rsidRPr="00C71BDC">
              <w:rPr>
                <w:sz w:val="24"/>
                <w:szCs w:val="24"/>
              </w:rPr>
              <w:t xml:space="preserve">                    67 x 30 = 2,010 nsf                                         </w:t>
            </w:r>
          </w:p>
        </w:tc>
      </w:tr>
      <w:tr w:rsidR="00C71BDC" w:rsidRPr="00C71BDC" w14:paraId="21A06244" w14:textId="7BCF9660" w:rsidTr="00121FCA">
        <w:tc>
          <w:tcPr>
            <w:tcW w:w="4410" w:type="dxa"/>
          </w:tcPr>
          <w:p w14:paraId="1BCEAD82" w14:textId="62E31F87" w:rsidR="00DA44AF" w:rsidRPr="00C71BDC" w:rsidRDefault="00DA44AF" w:rsidP="002304A1">
            <w:pPr>
              <w:rPr>
                <w:b/>
                <w:sz w:val="24"/>
                <w:szCs w:val="24"/>
              </w:rPr>
            </w:pPr>
            <w:r w:rsidRPr="00C71BDC">
              <w:rPr>
                <w:b/>
                <w:sz w:val="24"/>
                <w:szCs w:val="24"/>
              </w:rPr>
              <w:t>Public Computer Workstations</w:t>
            </w:r>
          </w:p>
          <w:p w14:paraId="56C56DB1" w14:textId="7466582B" w:rsidR="00DA44AF" w:rsidRPr="00C71BDC" w:rsidRDefault="00DA44AF" w:rsidP="002304A1">
            <w:pPr>
              <w:rPr>
                <w:sz w:val="24"/>
                <w:szCs w:val="24"/>
              </w:rPr>
            </w:pPr>
            <w:r w:rsidRPr="00C71BDC">
              <w:rPr>
                <w:sz w:val="24"/>
                <w:szCs w:val="24"/>
              </w:rPr>
              <w:t xml:space="preserve"> computer workstations</w:t>
            </w:r>
          </w:p>
        </w:tc>
        <w:tc>
          <w:tcPr>
            <w:tcW w:w="4140" w:type="dxa"/>
          </w:tcPr>
          <w:p w14:paraId="6F4A8788" w14:textId="77777777" w:rsidR="00DA44AF" w:rsidRPr="00C71BDC" w:rsidRDefault="00DA44AF" w:rsidP="002304A1">
            <w:pPr>
              <w:rPr>
                <w:sz w:val="20"/>
                <w:szCs w:val="20"/>
              </w:rPr>
            </w:pPr>
            <w:r w:rsidRPr="00C71BDC">
              <w:rPr>
                <w:sz w:val="20"/>
                <w:szCs w:val="20"/>
              </w:rPr>
              <w:t>35 sf per station</w:t>
            </w:r>
          </w:p>
          <w:p w14:paraId="6F0DFFF5" w14:textId="5B0EDA6E" w:rsidR="00DA44AF" w:rsidRPr="00C71BDC" w:rsidRDefault="00DA44AF" w:rsidP="002304A1">
            <w:pPr>
              <w:rPr>
                <w:sz w:val="24"/>
                <w:szCs w:val="24"/>
              </w:rPr>
            </w:pPr>
            <w:r w:rsidRPr="00C71BDC">
              <w:rPr>
                <w:sz w:val="24"/>
                <w:szCs w:val="24"/>
              </w:rPr>
              <w:t xml:space="preserve">                            6 x 35 = 210 nsf                                          </w:t>
            </w:r>
          </w:p>
        </w:tc>
        <w:tc>
          <w:tcPr>
            <w:tcW w:w="4140" w:type="dxa"/>
          </w:tcPr>
          <w:p w14:paraId="12E1736F" w14:textId="75B675F8" w:rsidR="00DA44AF" w:rsidRPr="00C71BDC" w:rsidRDefault="00DA44AF" w:rsidP="002304A1">
            <w:pPr>
              <w:rPr>
                <w:sz w:val="20"/>
                <w:szCs w:val="20"/>
              </w:rPr>
            </w:pPr>
            <w:r w:rsidRPr="00C71BDC">
              <w:rPr>
                <w:sz w:val="20"/>
                <w:szCs w:val="20"/>
              </w:rPr>
              <w:t>50 sf per station</w:t>
            </w:r>
          </w:p>
          <w:p w14:paraId="07213FFC" w14:textId="697E79F6" w:rsidR="00DA44AF" w:rsidRPr="00C71BDC" w:rsidRDefault="00DA44AF" w:rsidP="002304A1">
            <w:pPr>
              <w:rPr>
                <w:sz w:val="24"/>
                <w:szCs w:val="24"/>
              </w:rPr>
            </w:pPr>
            <w:r w:rsidRPr="00C71BDC">
              <w:rPr>
                <w:sz w:val="24"/>
                <w:szCs w:val="24"/>
              </w:rPr>
              <w:t xml:space="preserve">                          6 x 50 = 300 nsf                                            </w:t>
            </w:r>
          </w:p>
        </w:tc>
      </w:tr>
      <w:tr w:rsidR="00C71BDC" w:rsidRPr="00C71BDC" w14:paraId="4552C230" w14:textId="65A65710" w:rsidTr="00121FCA">
        <w:tc>
          <w:tcPr>
            <w:tcW w:w="4410" w:type="dxa"/>
          </w:tcPr>
          <w:p w14:paraId="5589066F" w14:textId="4D508888" w:rsidR="00DA44AF" w:rsidRPr="00C71BDC" w:rsidRDefault="00DA44AF" w:rsidP="002304A1">
            <w:pPr>
              <w:rPr>
                <w:b/>
                <w:sz w:val="24"/>
                <w:szCs w:val="24"/>
              </w:rPr>
            </w:pPr>
            <w:r w:rsidRPr="00C71BDC">
              <w:rPr>
                <w:b/>
                <w:sz w:val="24"/>
                <w:szCs w:val="24"/>
              </w:rPr>
              <w:t>Staff Work Space</w:t>
            </w:r>
          </w:p>
          <w:p w14:paraId="20E69BA1" w14:textId="0F7A3A7D" w:rsidR="00DA44AF" w:rsidRPr="00C71BDC" w:rsidRDefault="00DA44AF" w:rsidP="002304A1">
            <w:pPr>
              <w:rPr>
                <w:sz w:val="24"/>
                <w:szCs w:val="24"/>
              </w:rPr>
            </w:pPr>
            <w:r w:rsidRPr="00C71BDC">
              <w:rPr>
                <w:sz w:val="24"/>
                <w:szCs w:val="24"/>
              </w:rPr>
              <w:t xml:space="preserve"> staff workstations</w:t>
            </w:r>
          </w:p>
        </w:tc>
        <w:tc>
          <w:tcPr>
            <w:tcW w:w="4140" w:type="dxa"/>
          </w:tcPr>
          <w:p w14:paraId="520986D6" w14:textId="77777777" w:rsidR="00DA44AF" w:rsidRPr="00C71BDC" w:rsidRDefault="00DA44AF" w:rsidP="002304A1">
            <w:pPr>
              <w:rPr>
                <w:sz w:val="20"/>
                <w:szCs w:val="20"/>
              </w:rPr>
            </w:pPr>
            <w:r w:rsidRPr="00C71BDC">
              <w:rPr>
                <w:sz w:val="20"/>
                <w:szCs w:val="20"/>
              </w:rPr>
              <w:t>125 sf per station</w:t>
            </w:r>
          </w:p>
          <w:p w14:paraId="49ED298F" w14:textId="63DEA5C5" w:rsidR="00DA44AF" w:rsidRPr="00C71BDC" w:rsidRDefault="00DA44AF" w:rsidP="002304A1">
            <w:pPr>
              <w:rPr>
                <w:sz w:val="24"/>
                <w:szCs w:val="24"/>
              </w:rPr>
            </w:pPr>
            <w:r w:rsidRPr="00C71BDC">
              <w:rPr>
                <w:sz w:val="24"/>
                <w:szCs w:val="24"/>
              </w:rPr>
              <w:t xml:space="preserve">                         7  x 125 = 875 nsf                                            </w:t>
            </w:r>
          </w:p>
        </w:tc>
        <w:tc>
          <w:tcPr>
            <w:tcW w:w="4140" w:type="dxa"/>
          </w:tcPr>
          <w:p w14:paraId="734D9423" w14:textId="6ACFF9F2" w:rsidR="00DA44AF" w:rsidRPr="00C71BDC" w:rsidRDefault="00DA44AF" w:rsidP="002304A1">
            <w:pPr>
              <w:rPr>
                <w:sz w:val="20"/>
                <w:szCs w:val="20"/>
              </w:rPr>
            </w:pPr>
            <w:r w:rsidRPr="00C71BDC">
              <w:rPr>
                <w:sz w:val="20"/>
                <w:szCs w:val="20"/>
              </w:rPr>
              <w:t>150 sf per station</w:t>
            </w:r>
          </w:p>
          <w:p w14:paraId="2A602406" w14:textId="3419BE31" w:rsidR="00DA44AF" w:rsidRPr="00C71BDC" w:rsidRDefault="00DA44AF" w:rsidP="002304A1">
            <w:pPr>
              <w:rPr>
                <w:sz w:val="24"/>
                <w:szCs w:val="24"/>
              </w:rPr>
            </w:pPr>
            <w:r w:rsidRPr="00C71BDC">
              <w:rPr>
                <w:sz w:val="24"/>
                <w:szCs w:val="24"/>
              </w:rPr>
              <w:t xml:space="preserve">                    8 x 150 = 1,200 nsf                                               </w:t>
            </w:r>
          </w:p>
        </w:tc>
      </w:tr>
      <w:tr w:rsidR="00C71BDC" w:rsidRPr="00C71BDC" w14:paraId="5DD92FF5" w14:textId="3DD5BCB0" w:rsidTr="00121FCA">
        <w:tc>
          <w:tcPr>
            <w:tcW w:w="4410" w:type="dxa"/>
          </w:tcPr>
          <w:p w14:paraId="029162E6" w14:textId="06ACD806" w:rsidR="00DA44AF" w:rsidRPr="00C71BDC" w:rsidRDefault="00DA44AF" w:rsidP="002304A1">
            <w:pPr>
              <w:rPr>
                <w:b/>
                <w:sz w:val="24"/>
                <w:szCs w:val="24"/>
              </w:rPr>
            </w:pPr>
            <w:r w:rsidRPr="00C71BDC">
              <w:rPr>
                <w:b/>
                <w:sz w:val="24"/>
                <w:szCs w:val="24"/>
              </w:rPr>
              <w:t>Program Space</w:t>
            </w:r>
          </w:p>
          <w:p w14:paraId="0421259E" w14:textId="4DD5C880" w:rsidR="00DA44AF" w:rsidRPr="00C71BDC" w:rsidRDefault="00DA44AF" w:rsidP="002304A1">
            <w:pPr>
              <w:rPr>
                <w:sz w:val="24"/>
                <w:szCs w:val="24"/>
              </w:rPr>
            </w:pPr>
            <w:r w:rsidRPr="00C71BDC">
              <w:rPr>
                <w:sz w:val="24"/>
                <w:szCs w:val="24"/>
              </w:rPr>
              <w:t>Space for 100</w:t>
            </w:r>
          </w:p>
          <w:p w14:paraId="68CD9E05" w14:textId="72670234" w:rsidR="00DA44AF" w:rsidRPr="00C71BDC" w:rsidRDefault="00DA44AF" w:rsidP="002304A1">
            <w:pPr>
              <w:rPr>
                <w:sz w:val="24"/>
                <w:szCs w:val="24"/>
              </w:rPr>
            </w:pPr>
            <w:r w:rsidRPr="00C71BDC">
              <w:rPr>
                <w:sz w:val="24"/>
                <w:szCs w:val="24"/>
              </w:rPr>
              <w:t xml:space="preserve">Space for presenter = 80 sf </w:t>
            </w:r>
          </w:p>
          <w:p w14:paraId="12F07445" w14:textId="382E183B" w:rsidR="00DA44AF" w:rsidRPr="00C71BDC" w:rsidRDefault="00DA44AF" w:rsidP="002304A1">
            <w:pPr>
              <w:rPr>
                <w:sz w:val="24"/>
                <w:szCs w:val="24"/>
              </w:rPr>
            </w:pPr>
            <w:r w:rsidRPr="00C71BDC">
              <w:rPr>
                <w:sz w:val="24"/>
                <w:szCs w:val="24"/>
              </w:rPr>
              <w:t xml:space="preserve">Space for presenter, kitchen, storage = 500sf </w:t>
            </w:r>
          </w:p>
        </w:tc>
        <w:tc>
          <w:tcPr>
            <w:tcW w:w="4140" w:type="dxa"/>
          </w:tcPr>
          <w:p w14:paraId="01123F67" w14:textId="77777777" w:rsidR="00DA44AF" w:rsidRPr="00C71BDC" w:rsidRDefault="00DA44AF" w:rsidP="002304A1">
            <w:pPr>
              <w:rPr>
                <w:sz w:val="20"/>
                <w:szCs w:val="20"/>
              </w:rPr>
            </w:pPr>
            <w:r w:rsidRPr="00C71BDC">
              <w:rPr>
                <w:sz w:val="20"/>
                <w:szCs w:val="20"/>
              </w:rPr>
              <w:t>12 sf per person + presenter</w:t>
            </w:r>
          </w:p>
          <w:p w14:paraId="5AC1CF70" w14:textId="39E28FFB" w:rsidR="00DA44AF" w:rsidRPr="00C71BDC" w:rsidRDefault="00DA44AF" w:rsidP="002304A1">
            <w:pPr>
              <w:rPr>
                <w:sz w:val="24"/>
                <w:szCs w:val="24"/>
              </w:rPr>
            </w:pPr>
            <w:r w:rsidRPr="00C71BDC">
              <w:rPr>
                <w:sz w:val="24"/>
                <w:szCs w:val="24"/>
              </w:rPr>
              <w:t xml:space="preserve">100 x 12 = 1,200 </w:t>
            </w:r>
          </w:p>
          <w:p w14:paraId="2DA943D3" w14:textId="6F8A6169" w:rsidR="00DA44AF" w:rsidRPr="00C71BDC" w:rsidRDefault="00DA44AF" w:rsidP="002304A1">
            <w:pPr>
              <w:rPr>
                <w:sz w:val="24"/>
                <w:szCs w:val="24"/>
              </w:rPr>
            </w:pPr>
            <w:r w:rsidRPr="00C71BDC">
              <w:rPr>
                <w:sz w:val="24"/>
                <w:szCs w:val="24"/>
              </w:rPr>
              <w:t xml:space="preserve">                 1,200 + 80 = 1,280 nsf</w:t>
            </w:r>
          </w:p>
        </w:tc>
        <w:tc>
          <w:tcPr>
            <w:tcW w:w="4140" w:type="dxa"/>
          </w:tcPr>
          <w:p w14:paraId="1C80A2AC" w14:textId="51131CB7" w:rsidR="00DA44AF" w:rsidRPr="00C71BDC" w:rsidRDefault="00DA44AF" w:rsidP="002304A1">
            <w:pPr>
              <w:rPr>
                <w:sz w:val="20"/>
                <w:szCs w:val="20"/>
              </w:rPr>
            </w:pPr>
            <w:r w:rsidRPr="00C71BDC">
              <w:rPr>
                <w:sz w:val="20"/>
                <w:szCs w:val="20"/>
              </w:rPr>
              <w:t>15 sf per person + presenter</w:t>
            </w:r>
          </w:p>
          <w:p w14:paraId="05DEC9E8" w14:textId="77777777" w:rsidR="00DA44AF" w:rsidRPr="00C71BDC" w:rsidRDefault="00DA44AF" w:rsidP="002304A1">
            <w:pPr>
              <w:rPr>
                <w:sz w:val="24"/>
                <w:szCs w:val="24"/>
              </w:rPr>
            </w:pPr>
            <w:r w:rsidRPr="00C71BDC">
              <w:rPr>
                <w:sz w:val="24"/>
                <w:szCs w:val="24"/>
              </w:rPr>
              <w:t xml:space="preserve">100 x 15 = 1,500 </w:t>
            </w:r>
          </w:p>
          <w:p w14:paraId="632F9523" w14:textId="77777777" w:rsidR="00DA44AF" w:rsidRPr="00C71BDC" w:rsidRDefault="00DA44AF" w:rsidP="002304A1">
            <w:pPr>
              <w:rPr>
                <w:sz w:val="24"/>
                <w:szCs w:val="24"/>
              </w:rPr>
            </w:pPr>
            <w:r w:rsidRPr="00C71BDC">
              <w:rPr>
                <w:sz w:val="24"/>
                <w:szCs w:val="24"/>
              </w:rPr>
              <w:t xml:space="preserve">          </w:t>
            </w:r>
          </w:p>
          <w:p w14:paraId="519BB770" w14:textId="5AA21FE3" w:rsidR="00DA44AF" w:rsidRPr="00C71BDC" w:rsidRDefault="00DA44AF" w:rsidP="002304A1">
            <w:pPr>
              <w:rPr>
                <w:sz w:val="24"/>
                <w:szCs w:val="24"/>
              </w:rPr>
            </w:pPr>
            <w:r w:rsidRPr="00C71BDC">
              <w:rPr>
                <w:sz w:val="24"/>
                <w:szCs w:val="24"/>
              </w:rPr>
              <w:t xml:space="preserve">           1,500 + 500 =  2,000 nsf</w:t>
            </w:r>
          </w:p>
        </w:tc>
      </w:tr>
      <w:tr w:rsidR="00C71BDC" w:rsidRPr="00C71BDC" w14:paraId="14688FA2" w14:textId="67E19070" w:rsidTr="00121FCA">
        <w:tc>
          <w:tcPr>
            <w:tcW w:w="4410" w:type="dxa"/>
          </w:tcPr>
          <w:p w14:paraId="53F1FFDF" w14:textId="77777777" w:rsidR="00DA44AF" w:rsidRPr="00C71BDC" w:rsidRDefault="00DA44AF" w:rsidP="002304A1">
            <w:pPr>
              <w:rPr>
                <w:b/>
                <w:sz w:val="24"/>
                <w:szCs w:val="24"/>
              </w:rPr>
            </w:pPr>
            <w:r w:rsidRPr="00C71BDC">
              <w:rPr>
                <w:b/>
                <w:sz w:val="24"/>
                <w:szCs w:val="24"/>
              </w:rPr>
              <w:t>Subtotal of above</w:t>
            </w:r>
          </w:p>
          <w:p w14:paraId="7011B5E6" w14:textId="2C81EF73" w:rsidR="00DA44AF" w:rsidRPr="00C71BDC" w:rsidRDefault="00DA44AF" w:rsidP="002304A1">
            <w:pPr>
              <w:rPr>
                <w:b/>
                <w:sz w:val="24"/>
                <w:szCs w:val="24"/>
              </w:rPr>
            </w:pPr>
          </w:p>
        </w:tc>
        <w:tc>
          <w:tcPr>
            <w:tcW w:w="4140" w:type="dxa"/>
          </w:tcPr>
          <w:p w14:paraId="2BD7C0EE" w14:textId="77777777" w:rsidR="00DA44AF" w:rsidRPr="00C71BDC" w:rsidRDefault="00DA44AF" w:rsidP="002304A1">
            <w:pPr>
              <w:rPr>
                <w:sz w:val="24"/>
                <w:szCs w:val="24"/>
              </w:rPr>
            </w:pPr>
          </w:p>
          <w:p w14:paraId="727C27F8" w14:textId="2AC7FA19" w:rsidR="00DA44AF" w:rsidRPr="00C71BDC" w:rsidRDefault="00DA44AF" w:rsidP="002304A1">
            <w:pPr>
              <w:rPr>
                <w:sz w:val="24"/>
                <w:szCs w:val="24"/>
              </w:rPr>
            </w:pPr>
            <w:r w:rsidRPr="00C71BDC">
              <w:rPr>
                <w:sz w:val="24"/>
                <w:szCs w:val="24"/>
              </w:rPr>
              <w:t xml:space="preserve">                                        7,442 nsf                                                </w:t>
            </w:r>
          </w:p>
        </w:tc>
        <w:tc>
          <w:tcPr>
            <w:tcW w:w="4140" w:type="dxa"/>
          </w:tcPr>
          <w:p w14:paraId="470280BD" w14:textId="77777777" w:rsidR="00DA44AF" w:rsidRPr="00C71BDC" w:rsidRDefault="00DA44AF" w:rsidP="002304A1">
            <w:pPr>
              <w:rPr>
                <w:sz w:val="24"/>
                <w:szCs w:val="24"/>
              </w:rPr>
            </w:pPr>
          </w:p>
          <w:p w14:paraId="20165932" w14:textId="18AE2940" w:rsidR="00DA44AF" w:rsidRPr="00C71BDC" w:rsidRDefault="00DA44AF" w:rsidP="002304A1">
            <w:pPr>
              <w:rPr>
                <w:sz w:val="24"/>
                <w:szCs w:val="24"/>
              </w:rPr>
            </w:pPr>
            <w:r w:rsidRPr="00C71BDC">
              <w:rPr>
                <w:sz w:val="24"/>
                <w:szCs w:val="24"/>
              </w:rPr>
              <w:t xml:space="preserve">                                   10,110 nsf                                      </w:t>
            </w:r>
          </w:p>
        </w:tc>
      </w:tr>
      <w:tr w:rsidR="00C71BDC" w:rsidRPr="00C71BDC" w14:paraId="79BB2ADD" w14:textId="63AB4795" w:rsidTr="00121FCA">
        <w:tc>
          <w:tcPr>
            <w:tcW w:w="4410" w:type="dxa"/>
          </w:tcPr>
          <w:p w14:paraId="05F1F7AA" w14:textId="77777777" w:rsidR="00DA44AF" w:rsidRPr="00C71BDC" w:rsidRDefault="00DA44AF" w:rsidP="002304A1">
            <w:pPr>
              <w:rPr>
                <w:b/>
                <w:sz w:val="24"/>
                <w:szCs w:val="24"/>
              </w:rPr>
            </w:pPr>
            <w:r w:rsidRPr="00C71BDC">
              <w:rPr>
                <w:b/>
                <w:sz w:val="24"/>
                <w:szCs w:val="24"/>
              </w:rPr>
              <w:t>Special Use Space</w:t>
            </w:r>
          </w:p>
          <w:p w14:paraId="0A5B03BC" w14:textId="0FCBE792" w:rsidR="00DA44AF" w:rsidRPr="00C71BDC" w:rsidRDefault="00DA44AF" w:rsidP="002304A1">
            <w:pPr>
              <w:rPr>
                <w:b/>
                <w:sz w:val="24"/>
                <w:szCs w:val="24"/>
              </w:rPr>
            </w:pPr>
          </w:p>
        </w:tc>
        <w:tc>
          <w:tcPr>
            <w:tcW w:w="4140" w:type="dxa"/>
          </w:tcPr>
          <w:p w14:paraId="191330C7" w14:textId="77777777" w:rsidR="00DA44AF" w:rsidRPr="00C71BDC" w:rsidRDefault="00DA44AF" w:rsidP="002304A1">
            <w:pPr>
              <w:rPr>
                <w:sz w:val="20"/>
                <w:szCs w:val="20"/>
              </w:rPr>
            </w:pPr>
            <w:r w:rsidRPr="00C71BDC">
              <w:rPr>
                <w:sz w:val="20"/>
                <w:szCs w:val="20"/>
              </w:rPr>
              <w:t>12% of gross space</w:t>
            </w:r>
          </w:p>
          <w:p w14:paraId="412C7DCD" w14:textId="77777777" w:rsidR="00DA44AF" w:rsidRPr="00C71BDC" w:rsidRDefault="00DA44AF" w:rsidP="002304A1">
            <w:pPr>
              <w:rPr>
                <w:sz w:val="24"/>
                <w:szCs w:val="24"/>
              </w:rPr>
            </w:pPr>
          </w:p>
          <w:p w14:paraId="60AAFA84" w14:textId="54D25BC9" w:rsidR="00DA44AF" w:rsidRPr="00C71BDC" w:rsidRDefault="00DA44AF" w:rsidP="00316AC5">
            <w:pPr>
              <w:rPr>
                <w:sz w:val="24"/>
                <w:szCs w:val="24"/>
              </w:rPr>
            </w:pPr>
            <w:r w:rsidRPr="00C71BDC">
              <w:rPr>
                <w:sz w:val="24"/>
                <w:szCs w:val="24"/>
              </w:rPr>
              <w:t xml:space="preserve">                 7,442  x .12 =  893 nsf                                   </w:t>
            </w:r>
          </w:p>
        </w:tc>
        <w:tc>
          <w:tcPr>
            <w:tcW w:w="4140" w:type="dxa"/>
          </w:tcPr>
          <w:p w14:paraId="50CDC184" w14:textId="155CABA2" w:rsidR="00DA44AF" w:rsidRPr="00C71BDC" w:rsidRDefault="00DA44AF" w:rsidP="002304A1">
            <w:pPr>
              <w:rPr>
                <w:sz w:val="20"/>
                <w:szCs w:val="20"/>
              </w:rPr>
            </w:pPr>
            <w:r w:rsidRPr="00C71BDC">
              <w:rPr>
                <w:sz w:val="20"/>
                <w:szCs w:val="20"/>
              </w:rPr>
              <w:t>17% of gross space</w:t>
            </w:r>
          </w:p>
          <w:p w14:paraId="62E308A6" w14:textId="77777777" w:rsidR="00DA44AF" w:rsidRPr="00C71BDC" w:rsidRDefault="00DA44AF" w:rsidP="002304A1">
            <w:pPr>
              <w:rPr>
                <w:sz w:val="24"/>
                <w:szCs w:val="24"/>
              </w:rPr>
            </w:pPr>
          </w:p>
          <w:p w14:paraId="1A599523" w14:textId="6C71314C" w:rsidR="00DA44AF" w:rsidRPr="00C71BDC" w:rsidRDefault="00DA44AF" w:rsidP="002304A1">
            <w:pPr>
              <w:rPr>
                <w:sz w:val="24"/>
                <w:szCs w:val="24"/>
              </w:rPr>
            </w:pPr>
            <w:r w:rsidRPr="00C71BDC">
              <w:rPr>
                <w:sz w:val="24"/>
                <w:szCs w:val="24"/>
              </w:rPr>
              <w:t xml:space="preserve">         10,110  x .17 =  1,719 nsf                                        </w:t>
            </w:r>
          </w:p>
        </w:tc>
      </w:tr>
      <w:tr w:rsidR="00C71BDC" w:rsidRPr="00C71BDC" w14:paraId="687E5D3C" w14:textId="5FF717F5" w:rsidTr="00121FCA">
        <w:tc>
          <w:tcPr>
            <w:tcW w:w="4410" w:type="dxa"/>
          </w:tcPr>
          <w:p w14:paraId="2EB6EC95" w14:textId="77777777" w:rsidR="00DA44AF" w:rsidRPr="00C71BDC" w:rsidRDefault="00DA44AF" w:rsidP="002304A1">
            <w:pPr>
              <w:rPr>
                <w:b/>
                <w:sz w:val="24"/>
                <w:szCs w:val="24"/>
              </w:rPr>
            </w:pPr>
            <w:r w:rsidRPr="00C71BDC">
              <w:rPr>
                <w:b/>
                <w:sz w:val="24"/>
                <w:szCs w:val="24"/>
              </w:rPr>
              <w:t>Net Subtotal</w:t>
            </w:r>
          </w:p>
          <w:p w14:paraId="1C68679C" w14:textId="1C7F88E2" w:rsidR="00DA44AF" w:rsidRPr="00C71BDC" w:rsidRDefault="00DA44AF" w:rsidP="002304A1">
            <w:pPr>
              <w:rPr>
                <w:b/>
                <w:sz w:val="24"/>
                <w:szCs w:val="24"/>
              </w:rPr>
            </w:pPr>
          </w:p>
        </w:tc>
        <w:tc>
          <w:tcPr>
            <w:tcW w:w="4140" w:type="dxa"/>
          </w:tcPr>
          <w:p w14:paraId="5DB9E0FE" w14:textId="77777777" w:rsidR="00DA44AF" w:rsidRPr="00C71BDC" w:rsidRDefault="00DA44AF" w:rsidP="002304A1">
            <w:pPr>
              <w:rPr>
                <w:sz w:val="24"/>
                <w:szCs w:val="24"/>
              </w:rPr>
            </w:pPr>
          </w:p>
          <w:p w14:paraId="6C5B80F2" w14:textId="25180B88" w:rsidR="00DA44AF" w:rsidRPr="00C71BDC" w:rsidRDefault="00DA44AF" w:rsidP="002304A1">
            <w:pPr>
              <w:rPr>
                <w:sz w:val="24"/>
                <w:szCs w:val="24"/>
              </w:rPr>
            </w:pPr>
            <w:r w:rsidRPr="00C71BDC">
              <w:rPr>
                <w:sz w:val="24"/>
                <w:szCs w:val="24"/>
              </w:rPr>
              <w:t xml:space="preserve">                                        8,335 nsf                             </w:t>
            </w:r>
          </w:p>
        </w:tc>
        <w:tc>
          <w:tcPr>
            <w:tcW w:w="4140" w:type="dxa"/>
          </w:tcPr>
          <w:p w14:paraId="0A32BF0B" w14:textId="77777777" w:rsidR="00DA44AF" w:rsidRPr="00C71BDC" w:rsidRDefault="00DA44AF" w:rsidP="002304A1">
            <w:pPr>
              <w:rPr>
                <w:sz w:val="24"/>
                <w:szCs w:val="24"/>
              </w:rPr>
            </w:pPr>
          </w:p>
          <w:p w14:paraId="0D6EA360" w14:textId="02ED8F0E" w:rsidR="00DA44AF" w:rsidRPr="00C71BDC" w:rsidRDefault="00DA44AF" w:rsidP="002304A1">
            <w:pPr>
              <w:rPr>
                <w:sz w:val="24"/>
                <w:szCs w:val="24"/>
              </w:rPr>
            </w:pPr>
            <w:r w:rsidRPr="00C71BDC">
              <w:rPr>
                <w:sz w:val="24"/>
                <w:szCs w:val="24"/>
              </w:rPr>
              <w:t xml:space="preserve">                                </w:t>
            </w:r>
            <w:r w:rsidR="00C71BDC" w:rsidRPr="00C71BDC">
              <w:rPr>
                <w:sz w:val="24"/>
                <w:szCs w:val="24"/>
              </w:rPr>
              <w:t xml:space="preserve">   </w:t>
            </w:r>
            <w:r w:rsidRPr="00C71BDC">
              <w:rPr>
                <w:sz w:val="24"/>
                <w:szCs w:val="24"/>
              </w:rPr>
              <w:t xml:space="preserve">11,829 nsf                        </w:t>
            </w:r>
          </w:p>
        </w:tc>
      </w:tr>
      <w:tr w:rsidR="00C71BDC" w:rsidRPr="00C71BDC" w14:paraId="06030568" w14:textId="4AAC340A" w:rsidTr="00121FCA">
        <w:tc>
          <w:tcPr>
            <w:tcW w:w="4410" w:type="dxa"/>
          </w:tcPr>
          <w:p w14:paraId="3A9ECFF8" w14:textId="77777777" w:rsidR="00DA44AF" w:rsidRPr="00C71BDC" w:rsidRDefault="00DA44AF" w:rsidP="002304A1">
            <w:pPr>
              <w:rPr>
                <w:b/>
                <w:sz w:val="24"/>
                <w:szCs w:val="24"/>
              </w:rPr>
            </w:pPr>
            <w:r w:rsidRPr="00C71BDC">
              <w:rPr>
                <w:b/>
                <w:sz w:val="24"/>
                <w:szCs w:val="24"/>
              </w:rPr>
              <w:t>Structure/Support Space</w:t>
            </w:r>
          </w:p>
          <w:p w14:paraId="52CBABF3" w14:textId="63B30C75" w:rsidR="00DA44AF" w:rsidRPr="00C71BDC" w:rsidRDefault="00DA44AF" w:rsidP="002304A1">
            <w:pPr>
              <w:rPr>
                <w:b/>
                <w:sz w:val="24"/>
                <w:szCs w:val="24"/>
              </w:rPr>
            </w:pPr>
          </w:p>
        </w:tc>
        <w:tc>
          <w:tcPr>
            <w:tcW w:w="4140" w:type="dxa"/>
          </w:tcPr>
          <w:p w14:paraId="0BF8AD87" w14:textId="77777777" w:rsidR="00DA44AF" w:rsidRPr="00C71BDC" w:rsidRDefault="00DA44AF" w:rsidP="002304A1">
            <w:pPr>
              <w:rPr>
                <w:sz w:val="20"/>
                <w:szCs w:val="20"/>
              </w:rPr>
            </w:pPr>
            <w:r w:rsidRPr="00C71BDC">
              <w:rPr>
                <w:sz w:val="20"/>
                <w:szCs w:val="20"/>
              </w:rPr>
              <w:t>25% of gross space</w:t>
            </w:r>
          </w:p>
          <w:p w14:paraId="3ACFA6B7" w14:textId="77777777" w:rsidR="00DA44AF" w:rsidRPr="00C71BDC" w:rsidRDefault="00DA44AF" w:rsidP="002304A1">
            <w:pPr>
              <w:rPr>
                <w:sz w:val="24"/>
                <w:szCs w:val="24"/>
              </w:rPr>
            </w:pPr>
          </w:p>
          <w:p w14:paraId="6A906B5B" w14:textId="267F2E42" w:rsidR="00DA44AF" w:rsidRPr="00C71BDC" w:rsidRDefault="00DA44AF" w:rsidP="002304A1">
            <w:pPr>
              <w:rPr>
                <w:sz w:val="24"/>
                <w:szCs w:val="24"/>
              </w:rPr>
            </w:pPr>
            <w:r w:rsidRPr="00C71BDC">
              <w:rPr>
                <w:sz w:val="24"/>
                <w:szCs w:val="24"/>
              </w:rPr>
              <w:t xml:space="preserve">                8,335 x .25 = 2,084 nsf                                    </w:t>
            </w:r>
          </w:p>
        </w:tc>
        <w:tc>
          <w:tcPr>
            <w:tcW w:w="4140" w:type="dxa"/>
          </w:tcPr>
          <w:p w14:paraId="02F32054" w14:textId="0BADC59D" w:rsidR="00DA44AF" w:rsidRPr="00C71BDC" w:rsidRDefault="00DA44AF" w:rsidP="002304A1">
            <w:pPr>
              <w:rPr>
                <w:sz w:val="20"/>
                <w:szCs w:val="20"/>
              </w:rPr>
            </w:pPr>
            <w:r w:rsidRPr="00C71BDC">
              <w:rPr>
                <w:sz w:val="20"/>
                <w:szCs w:val="20"/>
              </w:rPr>
              <w:t>30% of gross space</w:t>
            </w:r>
          </w:p>
          <w:p w14:paraId="4B3B8F39" w14:textId="77777777" w:rsidR="00DA44AF" w:rsidRPr="00C71BDC" w:rsidRDefault="00DA44AF" w:rsidP="002304A1">
            <w:pPr>
              <w:rPr>
                <w:sz w:val="24"/>
                <w:szCs w:val="24"/>
              </w:rPr>
            </w:pPr>
          </w:p>
          <w:p w14:paraId="41737958" w14:textId="6E95C6E7" w:rsidR="00DA44AF" w:rsidRPr="00C71BDC" w:rsidRDefault="00DA44AF" w:rsidP="002304A1">
            <w:pPr>
              <w:rPr>
                <w:sz w:val="24"/>
                <w:szCs w:val="24"/>
              </w:rPr>
            </w:pPr>
            <w:r w:rsidRPr="00C71BDC">
              <w:rPr>
                <w:sz w:val="24"/>
                <w:szCs w:val="24"/>
              </w:rPr>
              <w:t xml:space="preserve">      </w:t>
            </w:r>
            <w:r w:rsidR="00C71BDC" w:rsidRPr="00C71BDC">
              <w:rPr>
                <w:sz w:val="24"/>
                <w:szCs w:val="24"/>
              </w:rPr>
              <w:t xml:space="preserve">   </w:t>
            </w:r>
            <w:r w:rsidRPr="00C71BDC">
              <w:rPr>
                <w:sz w:val="24"/>
                <w:szCs w:val="24"/>
              </w:rPr>
              <w:t xml:space="preserve">11,829 x .30 =   3,549 nsf                                  </w:t>
            </w:r>
          </w:p>
        </w:tc>
      </w:tr>
      <w:tr w:rsidR="00C71BDC" w:rsidRPr="00C71BDC" w14:paraId="2DF5A72B" w14:textId="1F8BC37C" w:rsidTr="00121FCA">
        <w:tc>
          <w:tcPr>
            <w:tcW w:w="4410" w:type="dxa"/>
          </w:tcPr>
          <w:p w14:paraId="799D2DA3" w14:textId="77777777" w:rsidR="00DA44AF" w:rsidRPr="00C71BDC" w:rsidRDefault="00DA44AF" w:rsidP="002304A1">
            <w:pPr>
              <w:rPr>
                <w:b/>
                <w:sz w:val="24"/>
                <w:szCs w:val="24"/>
              </w:rPr>
            </w:pPr>
            <w:r w:rsidRPr="00C71BDC">
              <w:rPr>
                <w:b/>
                <w:sz w:val="24"/>
                <w:szCs w:val="24"/>
              </w:rPr>
              <w:t>Total Gross Library Space Requirement</w:t>
            </w:r>
          </w:p>
          <w:p w14:paraId="3CF3117E" w14:textId="66F1D3D8" w:rsidR="00DA44AF" w:rsidRPr="00C71BDC" w:rsidRDefault="00DA44AF" w:rsidP="002304A1">
            <w:pPr>
              <w:rPr>
                <w:b/>
                <w:sz w:val="24"/>
                <w:szCs w:val="24"/>
              </w:rPr>
            </w:pPr>
          </w:p>
        </w:tc>
        <w:tc>
          <w:tcPr>
            <w:tcW w:w="4140" w:type="dxa"/>
          </w:tcPr>
          <w:p w14:paraId="7EF9B483" w14:textId="77777777" w:rsidR="00DA44AF" w:rsidRPr="00C71BDC" w:rsidRDefault="00DA44AF" w:rsidP="002304A1">
            <w:pPr>
              <w:rPr>
                <w:sz w:val="24"/>
                <w:szCs w:val="24"/>
              </w:rPr>
            </w:pPr>
          </w:p>
          <w:p w14:paraId="53F2D6C7" w14:textId="781E693F" w:rsidR="00DA44AF" w:rsidRPr="00C71BDC" w:rsidRDefault="00DA44AF" w:rsidP="002304A1">
            <w:pPr>
              <w:rPr>
                <w:sz w:val="24"/>
                <w:szCs w:val="24"/>
              </w:rPr>
            </w:pPr>
            <w:r w:rsidRPr="00C71BDC">
              <w:rPr>
                <w:sz w:val="24"/>
                <w:szCs w:val="24"/>
              </w:rPr>
              <w:t xml:space="preserve">         8,335 + 2,084  =10,419 gsf                                </w:t>
            </w:r>
          </w:p>
        </w:tc>
        <w:tc>
          <w:tcPr>
            <w:tcW w:w="4140" w:type="dxa"/>
          </w:tcPr>
          <w:p w14:paraId="057AA1A4" w14:textId="77777777" w:rsidR="00DA44AF" w:rsidRPr="00C71BDC" w:rsidRDefault="00DA44AF" w:rsidP="002304A1">
            <w:pPr>
              <w:rPr>
                <w:sz w:val="24"/>
                <w:szCs w:val="24"/>
              </w:rPr>
            </w:pPr>
          </w:p>
          <w:p w14:paraId="26267F7D" w14:textId="02FC7C51" w:rsidR="00DA44AF" w:rsidRPr="00C71BDC" w:rsidRDefault="00C71BDC" w:rsidP="002304A1">
            <w:pPr>
              <w:rPr>
                <w:sz w:val="24"/>
                <w:szCs w:val="24"/>
              </w:rPr>
            </w:pPr>
            <w:r w:rsidRPr="00C71BDC">
              <w:rPr>
                <w:sz w:val="24"/>
                <w:szCs w:val="24"/>
              </w:rPr>
              <w:t xml:space="preserve">  </w:t>
            </w:r>
            <w:r w:rsidR="00DA44AF" w:rsidRPr="00C71BDC">
              <w:rPr>
                <w:sz w:val="24"/>
                <w:szCs w:val="24"/>
              </w:rPr>
              <w:t xml:space="preserve">11,829 + 3,549  =  15,378 gsf                                </w:t>
            </w:r>
          </w:p>
        </w:tc>
      </w:tr>
    </w:tbl>
    <w:p w14:paraId="7883F0E9" w14:textId="1268B500" w:rsidR="00F266EE" w:rsidRDefault="00FA79FC" w:rsidP="002304A1">
      <w:pPr>
        <w:rPr>
          <w:sz w:val="24"/>
          <w:szCs w:val="24"/>
        </w:rPr>
      </w:pPr>
      <w:r w:rsidRPr="00C71BDC">
        <w:rPr>
          <w:sz w:val="24"/>
          <w:szCs w:val="24"/>
        </w:rPr>
        <w:t>nsf: net squ</w:t>
      </w:r>
      <w:r w:rsidR="00C93141" w:rsidRPr="00C71BDC">
        <w:rPr>
          <w:sz w:val="24"/>
          <w:szCs w:val="24"/>
        </w:rPr>
        <w:t>are feet</w:t>
      </w:r>
      <w:r w:rsidR="00C93141" w:rsidRPr="00C71BDC">
        <w:rPr>
          <w:sz w:val="24"/>
          <w:szCs w:val="24"/>
        </w:rPr>
        <w:tab/>
      </w:r>
      <w:r w:rsidR="00C93141" w:rsidRPr="00C71BDC">
        <w:rPr>
          <w:sz w:val="24"/>
          <w:szCs w:val="24"/>
        </w:rPr>
        <w:tab/>
        <w:t>gsf: gross square feet</w:t>
      </w:r>
    </w:p>
    <w:sectPr w:rsidR="00F266EE" w:rsidSect="00C35F0F">
      <w:footerReference w:type="default" r:id="rId10"/>
      <w:pgSz w:w="15840" w:h="12240" w:orient="landscape"/>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A04A" w14:textId="77777777" w:rsidR="000933FA" w:rsidRDefault="000933FA" w:rsidP="00674C2F">
      <w:pPr>
        <w:spacing w:after="0" w:line="240" w:lineRule="auto"/>
      </w:pPr>
      <w:r>
        <w:separator/>
      </w:r>
    </w:p>
  </w:endnote>
  <w:endnote w:type="continuationSeparator" w:id="0">
    <w:p w14:paraId="408DD954" w14:textId="77777777" w:rsidR="000933FA" w:rsidRDefault="000933FA" w:rsidP="0067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92423"/>
      <w:docPartObj>
        <w:docPartGallery w:val="Page Numbers (Bottom of Page)"/>
        <w:docPartUnique/>
      </w:docPartObj>
    </w:sdtPr>
    <w:sdtEndPr>
      <w:rPr>
        <w:noProof/>
      </w:rPr>
    </w:sdtEndPr>
    <w:sdtContent>
      <w:p w14:paraId="47A95C66" w14:textId="12C8D3D3" w:rsidR="00444C14" w:rsidRDefault="00444C14">
        <w:pPr>
          <w:pStyle w:val="Footer"/>
          <w:jc w:val="right"/>
        </w:pPr>
        <w:r>
          <w:fldChar w:fldCharType="begin"/>
        </w:r>
        <w:r>
          <w:instrText xml:space="preserve"> PAGE   \* MERGEFORMAT </w:instrText>
        </w:r>
        <w:r>
          <w:fldChar w:fldCharType="separate"/>
        </w:r>
        <w:r w:rsidR="00D05754">
          <w:rPr>
            <w:noProof/>
          </w:rPr>
          <w:t>1</w:t>
        </w:r>
        <w:r>
          <w:rPr>
            <w:noProof/>
          </w:rPr>
          <w:fldChar w:fldCharType="end"/>
        </w:r>
      </w:p>
    </w:sdtContent>
  </w:sdt>
  <w:p w14:paraId="3697CF83" w14:textId="77777777" w:rsidR="00444C14" w:rsidRDefault="00444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F2853" w14:textId="77777777" w:rsidR="000933FA" w:rsidRDefault="000933FA" w:rsidP="00674C2F">
      <w:pPr>
        <w:spacing w:after="0" w:line="240" w:lineRule="auto"/>
      </w:pPr>
      <w:r>
        <w:separator/>
      </w:r>
    </w:p>
  </w:footnote>
  <w:footnote w:type="continuationSeparator" w:id="0">
    <w:p w14:paraId="138C1250" w14:textId="77777777" w:rsidR="000933FA" w:rsidRDefault="000933FA" w:rsidP="00674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28B"/>
    <w:multiLevelType w:val="hybridMultilevel"/>
    <w:tmpl w:val="8794C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1603BB"/>
    <w:multiLevelType w:val="hybridMultilevel"/>
    <w:tmpl w:val="BE6E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11932"/>
    <w:multiLevelType w:val="hybridMultilevel"/>
    <w:tmpl w:val="ECDEC0B2"/>
    <w:lvl w:ilvl="0" w:tplc="ABC8983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66A69"/>
    <w:multiLevelType w:val="hybridMultilevel"/>
    <w:tmpl w:val="2CEE2A0C"/>
    <w:lvl w:ilvl="0" w:tplc="754C611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F1EA1"/>
    <w:multiLevelType w:val="hybridMultilevel"/>
    <w:tmpl w:val="31CEF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5F6FDF"/>
    <w:multiLevelType w:val="hybridMultilevel"/>
    <w:tmpl w:val="0D9A2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983A8C"/>
    <w:multiLevelType w:val="hybridMultilevel"/>
    <w:tmpl w:val="4AEE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D2"/>
    <w:rsid w:val="00003661"/>
    <w:rsid w:val="00003D74"/>
    <w:rsid w:val="00003D94"/>
    <w:rsid w:val="00017BFB"/>
    <w:rsid w:val="00020894"/>
    <w:rsid w:val="0003428A"/>
    <w:rsid w:val="00037DFC"/>
    <w:rsid w:val="000412A1"/>
    <w:rsid w:val="00044CF2"/>
    <w:rsid w:val="00051411"/>
    <w:rsid w:val="0005176C"/>
    <w:rsid w:val="00053DA2"/>
    <w:rsid w:val="0005680A"/>
    <w:rsid w:val="00056A59"/>
    <w:rsid w:val="00057B54"/>
    <w:rsid w:val="000642A5"/>
    <w:rsid w:val="00064374"/>
    <w:rsid w:val="00064C09"/>
    <w:rsid w:val="00065141"/>
    <w:rsid w:val="000704CE"/>
    <w:rsid w:val="000753D0"/>
    <w:rsid w:val="000757E9"/>
    <w:rsid w:val="000779EF"/>
    <w:rsid w:val="000933FA"/>
    <w:rsid w:val="00094DDF"/>
    <w:rsid w:val="000A337C"/>
    <w:rsid w:val="000B0C96"/>
    <w:rsid w:val="000B622B"/>
    <w:rsid w:val="000C2C61"/>
    <w:rsid w:val="000D01BB"/>
    <w:rsid w:val="000D08A1"/>
    <w:rsid w:val="000D5F45"/>
    <w:rsid w:val="000D7ACB"/>
    <w:rsid w:val="000D7F50"/>
    <w:rsid w:val="000E085A"/>
    <w:rsid w:val="000E4ACE"/>
    <w:rsid w:val="000F4181"/>
    <w:rsid w:val="00101DBA"/>
    <w:rsid w:val="00101E9C"/>
    <w:rsid w:val="00105762"/>
    <w:rsid w:val="00105CC8"/>
    <w:rsid w:val="00114F43"/>
    <w:rsid w:val="00121FCA"/>
    <w:rsid w:val="00126A4C"/>
    <w:rsid w:val="00127612"/>
    <w:rsid w:val="001426A4"/>
    <w:rsid w:val="00143F51"/>
    <w:rsid w:val="00144089"/>
    <w:rsid w:val="001554DA"/>
    <w:rsid w:val="001608D3"/>
    <w:rsid w:val="0017537B"/>
    <w:rsid w:val="00181A87"/>
    <w:rsid w:val="00184FB5"/>
    <w:rsid w:val="00196974"/>
    <w:rsid w:val="00196999"/>
    <w:rsid w:val="00197150"/>
    <w:rsid w:val="001A44D0"/>
    <w:rsid w:val="001B1EDE"/>
    <w:rsid w:val="001B5021"/>
    <w:rsid w:val="001B7679"/>
    <w:rsid w:val="001C0B79"/>
    <w:rsid w:val="001C56E3"/>
    <w:rsid w:val="001C6B06"/>
    <w:rsid w:val="001D1E27"/>
    <w:rsid w:val="001D5078"/>
    <w:rsid w:val="001E7A9F"/>
    <w:rsid w:val="001F6CAC"/>
    <w:rsid w:val="001F6CF5"/>
    <w:rsid w:val="00205F9A"/>
    <w:rsid w:val="0021118D"/>
    <w:rsid w:val="00211373"/>
    <w:rsid w:val="00213A8D"/>
    <w:rsid w:val="00215F29"/>
    <w:rsid w:val="00221182"/>
    <w:rsid w:val="00223CC4"/>
    <w:rsid w:val="002304A1"/>
    <w:rsid w:val="00232B16"/>
    <w:rsid w:val="002332B4"/>
    <w:rsid w:val="00234029"/>
    <w:rsid w:val="00236325"/>
    <w:rsid w:val="00236BD6"/>
    <w:rsid w:val="00246551"/>
    <w:rsid w:val="002472C5"/>
    <w:rsid w:val="00250643"/>
    <w:rsid w:val="00250D2E"/>
    <w:rsid w:val="002533B3"/>
    <w:rsid w:val="00253591"/>
    <w:rsid w:val="00253B76"/>
    <w:rsid w:val="00257373"/>
    <w:rsid w:val="002619A0"/>
    <w:rsid w:val="00262482"/>
    <w:rsid w:val="00266C6C"/>
    <w:rsid w:val="00266F42"/>
    <w:rsid w:val="002717BD"/>
    <w:rsid w:val="00272152"/>
    <w:rsid w:val="00274682"/>
    <w:rsid w:val="00282C5F"/>
    <w:rsid w:val="00287CDB"/>
    <w:rsid w:val="002967AA"/>
    <w:rsid w:val="00297195"/>
    <w:rsid w:val="002A4D77"/>
    <w:rsid w:val="002A5462"/>
    <w:rsid w:val="002B5209"/>
    <w:rsid w:val="002B6FA7"/>
    <w:rsid w:val="002B775F"/>
    <w:rsid w:val="002C76A5"/>
    <w:rsid w:val="002C7DF9"/>
    <w:rsid w:val="002D2434"/>
    <w:rsid w:val="002D3FA3"/>
    <w:rsid w:val="002F309C"/>
    <w:rsid w:val="002F4990"/>
    <w:rsid w:val="002F4AE3"/>
    <w:rsid w:val="002F688A"/>
    <w:rsid w:val="002F6DFD"/>
    <w:rsid w:val="003008D2"/>
    <w:rsid w:val="00302216"/>
    <w:rsid w:val="00305B9B"/>
    <w:rsid w:val="0030605B"/>
    <w:rsid w:val="00316AC5"/>
    <w:rsid w:val="00326E38"/>
    <w:rsid w:val="003331E7"/>
    <w:rsid w:val="003400B0"/>
    <w:rsid w:val="003472B7"/>
    <w:rsid w:val="00350280"/>
    <w:rsid w:val="003533BE"/>
    <w:rsid w:val="0035719F"/>
    <w:rsid w:val="003659B1"/>
    <w:rsid w:val="00370408"/>
    <w:rsid w:val="00376477"/>
    <w:rsid w:val="00382E63"/>
    <w:rsid w:val="00385604"/>
    <w:rsid w:val="003928D0"/>
    <w:rsid w:val="0039637A"/>
    <w:rsid w:val="003A11F8"/>
    <w:rsid w:val="003A1D18"/>
    <w:rsid w:val="003A2937"/>
    <w:rsid w:val="003A55AC"/>
    <w:rsid w:val="003A6BDF"/>
    <w:rsid w:val="003B2A72"/>
    <w:rsid w:val="003B3615"/>
    <w:rsid w:val="003C74FD"/>
    <w:rsid w:val="003D477A"/>
    <w:rsid w:val="003D5829"/>
    <w:rsid w:val="003E0002"/>
    <w:rsid w:val="003E0A3C"/>
    <w:rsid w:val="003E6378"/>
    <w:rsid w:val="003E7B2B"/>
    <w:rsid w:val="003E7B4D"/>
    <w:rsid w:val="003F1C2B"/>
    <w:rsid w:val="003F2143"/>
    <w:rsid w:val="003F3119"/>
    <w:rsid w:val="00402089"/>
    <w:rsid w:val="00402C5C"/>
    <w:rsid w:val="004030EB"/>
    <w:rsid w:val="00405E2C"/>
    <w:rsid w:val="00405E3C"/>
    <w:rsid w:val="00411D5F"/>
    <w:rsid w:val="0042609E"/>
    <w:rsid w:val="00426347"/>
    <w:rsid w:val="00444C14"/>
    <w:rsid w:val="004509FE"/>
    <w:rsid w:val="0045427D"/>
    <w:rsid w:val="00455940"/>
    <w:rsid w:val="004568B1"/>
    <w:rsid w:val="00462D60"/>
    <w:rsid w:val="004709A0"/>
    <w:rsid w:val="00474730"/>
    <w:rsid w:val="0047542D"/>
    <w:rsid w:val="00487D57"/>
    <w:rsid w:val="00495B4C"/>
    <w:rsid w:val="004A5992"/>
    <w:rsid w:val="004B2181"/>
    <w:rsid w:val="004C23DE"/>
    <w:rsid w:val="004C2751"/>
    <w:rsid w:val="004C3D8B"/>
    <w:rsid w:val="004C53F9"/>
    <w:rsid w:val="004D11F2"/>
    <w:rsid w:val="004D1D7B"/>
    <w:rsid w:val="004D3626"/>
    <w:rsid w:val="004E5D84"/>
    <w:rsid w:val="004F1AC8"/>
    <w:rsid w:val="004F3457"/>
    <w:rsid w:val="004F4D4F"/>
    <w:rsid w:val="004F64BC"/>
    <w:rsid w:val="00503895"/>
    <w:rsid w:val="00503E2A"/>
    <w:rsid w:val="00504F82"/>
    <w:rsid w:val="005227FA"/>
    <w:rsid w:val="00537AA5"/>
    <w:rsid w:val="005421CA"/>
    <w:rsid w:val="00545DBD"/>
    <w:rsid w:val="00554D10"/>
    <w:rsid w:val="005622E5"/>
    <w:rsid w:val="00571FFC"/>
    <w:rsid w:val="005779E2"/>
    <w:rsid w:val="0058318F"/>
    <w:rsid w:val="005833F4"/>
    <w:rsid w:val="005918FD"/>
    <w:rsid w:val="00592427"/>
    <w:rsid w:val="00594FF5"/>
    <w:rsid w:val="00595B6B"/>
    <w:rsid w:val="005B541D"/>
    <w:rsid w:val="005C01DA"/>
    <w:rsid w:val="005C02AD"/>
    <w:rsid w:val="005C0CA5"/>
    <w:rsid w:val="005C0D12"/>
    <w:rsid w:val="005C394E"/>
    <w:rsid w:val="005C3DEB"/>
    <w:rsid w:val="005C7046"/>
    <w:rsid w:val="005D5A51"/>
    <w:rsid w:val="005D7BC3"/>
    <w:rsid w:val="005E1759"/>
    <w:rsid w:val="005E1952"/>
    <w:rsid w:val="005E346C"/>
    <w:rsid w:val="005F0BBE"/>
    <w:rsid w:val="005F5FD7"/>
    <w:rsid w:val="00621E57"/>
    <w:rsid w:val="006248D3"/>
    <w:rsid w:val="00631721"/>
    <w:rsid w:val="006357AB"/>
    <w:rsid w:val="006377D6"/>
    <w:rsid w:val="00642610"/>
    <w:rsid w:val="006478B7"/>
    <w:rsid w:val="00651C48"/>
    <w:rsid w:val="00657131"/>
    <w:rsid w:val="00662BC6"/>
    <w:rsid w:val="00663C07"/>
    <w:rsid w:val="006640F8"/>
    <w:rsid w:val="0066671B"/>
    <w:rsid w:val="00666ABF"/>
    <w:rsid w:val="00666B6C"/>
    <w:rsid w:val="00673841"/>
    <w:rsid w:val="00674C2F"/>
    <w:rsid w:val="006755EE"/>
    <w:rsid w:val="00675777"/>
    <w:rsid w:val="00675915"/>
    <w:rsid w:val="00675C4B"/>
    <w:rsid w:val="00690A8E"/>
    <w:rsid w:val="00693700"/>
    <w:rsid w:val="00697934"/>
    <w:rsid w:val="006A2644"/>
    <w:rsid w:val="006A3C56"/>
    <w:rsid w:val="006A3C89"/>
    <w:rsid w:val="006A5F59"/>
    <w:rsid w:val="006A7ECC"/>
    <w:rsid w:val="006B0FFB"/>
    <w:rsid w:val="006B1EE0"/>
    <w:rsid w:val="006B2CA2"/>
    <w:rsid w:val="006B3CEE"/>
    <w:rsid w:val="006B772C"/>
    <w:rsid w:val="006C03F8"/>
    <w:rsid w:val="006C3098"/>
    <w:rsid w:val="006C58C0"/>
    <w:rsid w:val="006D5837"/>
    <w:rsid w:val="006E073A"/>
    <w:rsid w:val="006E2203"/>
    <w:rsid w:val="006E4EE4"/>
    <w:rsid w:val="006E57B7"/>
    <w:rsid w:val="006F2FF4"/>
    <w:rsid w:val="006F7882"/>
    <w:rsid w:val="0070284B"/>
    <w:rsid w:val="0070298D"/>
    <w:rsid w:val="00707FFD"/>
    <w:rsid w:val="0071163E"/>
    <w:rsid w:val="00720E17"/>
    <w:rsid w:val="00732EBF"/>
    <w:rsid w:val="00734D59"/>
    <w:rsid w:val="00736372"/>
    <w:rsid w:val="0074309D"/>
    <w:rsid w:val="00746EED"/>
    <w:rsid w:val="00754930"/>
    <w:rsid w:val="00760182"/>
    <w:rsid w:val="007614DB"/>
    <w:rsid w:val="00765349"/>
    <w:rsid w:val="00771AD7"/>
    <w:rsid w:val="007734FE"/>
    <w:rsid w:val="00775514"/>
    <w:rsid w:val="00780F1B"/>
    <w:rsid w:val="00783F8A"/>
    <w:rsid w:val="00787D01"/>
    <w:rsid w:val="00796220"/>
    <w:rsid w:val="007B2C72"/>
    <w:rsid w:val="007B6B45"/>
    <w:rsid w:val="007C5FD4"/>
    <w:rsid w:val="007D35B7"/>
    <w:rsid w:val="007D5EDB"/>
    <w:rsid w:val="007E5A5D"/>
    <w:rsid w:val="007F0C27"/>
    <w:rsid w:val="007F1E1B"/>
    <w:rsid w:val="007F340E"/>
    <w:rsid w:val="008018CF"/>
    <w:rsid w:val="00811917"/>
    <w:rsid w:val="00817D9B"/>
    <w:rsid w:val="008255F5"/>
    <w:rsid w:val="008438C9"/>
    <w:rsid w:val="00846B61"/>
    <w:rsid w:val="008511F9"/>
    <w:rsid w:val="008538D1"/>
    <w:rsid w:val="00863E66"/>
    <w:rsid w:val="008646F9"/>
    <w:rsid w:val="00864B06"/>
    <w:rsid w:val="00871496"/>
    <w:rsid w:val="00880362"/>
    <w:rsid w:val="00883B5F"/>
    <w:rsid w:val="0088426B"/>
    <w:rsid w:val="00884886"/>
    <w:rsid w:val="008915FC"/>
    <w:rsid w:val="00893609"/>
    <w:rsid w:val="00895735"/>
    <w:rsid w:val="008A2B8C"/>
    <w:rsid w:val="008B05BC"/>
    <w:rsid w:val="008C12C4"/>
    <w:rsid w:val="008D2FF4"/>
    <w:rsid w:val="008D4A8C"/>
    <w:rsid w:val="008D56B1"/>
    <w:rsid w:val="008E46C2"/>
    <w:rsid w:val="008F22B0"/>
    <w:rsid w:val="008F41DE"/>
    <w:rsid w:val="008F53D2"/>
    <w:rsid w:val="008F5992"/>
    <w:rsid w:val="008F7535"/>
    <w:rsid w:val="008F7F5F"/>
    <w:rsid w:val="009023D5"/>
    <w:rsid w:val="009041BD"/>
    <w:rsid w:val="009073AC"/>
    <w:rsid w:val="00914190"/>
    <w:rsid w:val="009166C5"/>
    <w:rsid w:val="009231CE"/>
    <w:rsid w:val="00925DAF"/>
    <w:rsid w:val="00927318"/>
    <w:rsid w:val="009309EE"/>
    <w:rsid w:val="00933896"/>
    <w:rsid w:val="0093535C"/>
    <w:rsid w:val="00936C79"/>
    <w:rsid w:val="00937F64"/>
    <w:rsid w:val="00943B6D"/>
    <w:rsid w:val="00973DA7"/>
    <w:rsid w:val="009761F3"/>
    <w:rsid w:val="009802D6"/>
    <w:rsid w:val="009824B1"/>
    <w:rsid w:val="00986E0A"/>
    <w:rsid w:val="00991CFB"/>
    <w:rsid w:val="00996AB3"/>
    <w:rsid w:val="009A555E"/>
    <w:rsid w:val="009B0338"/>
    <w:rsid w:val="009B4A2D"/>
    <w:rsid w:val="009B7A58"/>
    <w:rsid w:val="009C2790"/>
    <w:rsid w:val="009C528E"/>
    <w:rsid w:val="009C559B"/>
    <w:rsid w:val="009D04A4"/>
    <w:rsid w:val="009D47C0"/>
    <w:rsid w:val="009E0AB2"/>
    <w:rsid w:val="009E1F90"/>
    <w:rsid w:val="009E5B46"/>
    <w:rsid w:val="009E73DA"/>
    <w:rsid w:val="009F1A07"/>
    <w:rsid w:val="00A006F3"/>
    <w:rsid w:val="00A20E65"/>
    <w:rsid w:val="00A32296"/>
    <w:rsid w:val="00A36ACF"/>
    <w:rsid w:val="00A42EAE"/>
    <w:rsid w:val="00A43A27"/>
    <w:rsid w:val="00A456E8"/>
    <w:rsid w:val="00A5379E"/>
    <w:rsid w:val="00A61618"/>
    <w:rsid w:val="00A65024"/>
    <w:rsid w:val="00A67493"/>
    <w:rsid w:val="00A84E71"/>
    <w:rsid w:val="00A94632"/>
    <w:rsid w:val="00A96F65"/>
    <w:rsid w:val="00AA63E5"/>
    <w:rsid w:val="00AB15EE"/>
    <w:rsid w:val="00AC0670"/>
    <w:rsid w:val="00AC2B85"/>
    <w:rsid w:val="00AC437B"/>
    <w:rsid w:val="00AD07E2"/>
    <w:rsid w:val="00AF0C8A"/>
    <w:rsid w:val="00AF3789"/>
    <w:rsid w:val="00B04B20"/>
    <w:rsid w:val="00B065D8"/>
    <w:rsid w:val="00B075BD"/>
    <w:rsid w:val="00B11A62"/>
    <w:rsid w:val="00B14341"/>
    <w:rsid w:val="00B17FDC"/>
    <w:rsid w:val="00B2026B"/>
    <w:rsid w:val="00B26859"/>
    <w:rsid w:val="00B27694"/>
    <w:rsid w:val="00B35605"/>
    <w:rsid w:val="00B40E43"/>
    <w:rsid w:val="00B43182"/>
    <w:rsid w:val="00B4729C"/>
    <w:rsid w:val="00B47382"/>
    <w:rsid w:val="00B47DB2"/>
    <w:rsid w:val="00B47E73"/>
    <w:rsid w:val="00B52109"/>
    <w:rsid w:val="00B538F7"/>
    <w:rsid w:val="00B54DD0"/>
    <w:rsid w:val="00B62163"/>
    <w:rsid w:val="00B62C3A"/>
    <w:rsid w:val="00B62FB9"/>
    <w:rsid w:val="00B6481F"/>
    <w:rsid w:val="00B67FE4"/>
    <w:rsid w:val="00B8608F"/>
    <w:rsid w:val="00B87CFC"/>
    <w:rsid w:val="00B97E2D"/>
    <w:rsid w:val="00BA014D"/>
    <w:rsid w:val="00BA40B4"/>
    <w:rsid w:val="00BA67B9"/>
    <w:rsid w:val="00BA6BFC"/>
    <w:rsid w:val="00BA6F2A"/>
    <w:rsid w:val="00BA7A03"/>
    <w:rsid w:val="00BB6EA7"/>
    <w:rsid w:val="00BC046D"/>
    <w:rsid w:val="00BC1D70"/>
    <w:rsid w:val="00BC55D2"/>
    <w:rsid w:val="00BC5B4B"/>
    <w:rsid w:val="00BD3E7D"/>
    <w:rsid w:val="00BE3A8F"/>
    <w:rsid w:val="00BF2EB5"/>
    <w:rsid w:val="00C029B6"/>
    <w:rsid w:val="00C03B2A"/>
    <w:rsid w:val="00C06D63"/>
    <w:rsid w:val="00C1116E"/>
    <w:rsid w:val="00C208A3"/>
    <w:rsid w:val="00C222C7"/>
    <w:rsid w:val="00C23D41"/>
    <w:rsid w:val="00C25CF5"/>
    <w:rsid w:val="00C339E5"/>
    <w:rsid w:val="00C35F0F"/>
    <w:rsid w:val="00C44E3E"/>
    <w:rsid w:val="00C51713"/>
    <w:rsid w:val="00C52294"/>
    <w:rsid w:val="00C54052"/>
    <w:rsid w:val="00C54CBC"/>
    <w:rsid w:val="00C57B61"/>
    <w:rsid w:val="00C61C4A"/>
    <w:rsid w:val="00C6258C"/>
    <w:rsid w:val="00C64CD1"/>
    <w:rsid w:val="00C652FA"/>
    <w:rsid w:val="00C65371"/>
    <w:rsid w:val="00C660DE"/>
    <w:rsid w:val="00C71022"/>
    <w:rsid w:val="00C71BDC"/>
    <w:rsid w:val="00C72756"/>
    <w:rsid w:val="00C743A3"/>
    <w:rsid w:val="00C80572"/>
    <w:rsid w:val="00C93141"/>
    <w:rsid w:val="00C93892"/>
    <w:rsid w:val="00C95A36"/>
    <w:rsid w:val="00CA0045"/>
    <w:rsid w:val="00CA2DD2"/>
    <w:rsid w:val="00CA3CB0"/>
    <w:rsid w:val="00CA6B18"/>
    <w:rsid w:val="00CB043F"/>
    <w:rsid w:val="00CB3F07"/>
    <w:rsid w:val="00CB514C"/>
    <w:rsid w:val="00CB5279"/>
    <w:rsid w:val="00CD46BB"/>
    <w:rsid w:val="00CD6BE5"/>
    <w:rsid w:val="00CE1B47"/>
    <w:rsid w:val="00CE3589"/>
    <w:rsid w:val="00CE4E73"/>
    <w:rsid w:val="00CE51D9"/>
    <w:rsid w:val="00D05754"/>
    <w:rsid w:val="00D06517"/>
    <w:rsid w:val="00D1147D"/>
    <w:rsid w:val="00D12355"/>
    <w:rsid w:val="00D2044A"/>
    <w:rsid w:val="00D24E1F"/>
    <w:rsid w:val="00D35D5B"/>
    <w:rsid w:val="00D370A7"/>
    <w:rsid w:val="00D44736"/>
    <w:rsid w:val="00D5464C"/>
    <w:rsid w:val="00D64112"/>
    <w:rsid w:val="00D656A7"/>
    <w:rsid w:val="00D67FA0"/>
    <w:rsid w:val="00D82C44"/>
    <w:rsid w:val="00D8328F"/>
    <w:rsid w:val="00D843B2"/>
    <w:rsid w:val="00D96781"/>
    <w:rsid w:val="00D96EFA"/>
    <w:rsid w:val="00D975C6"/>
    <w:rsid w:val="00DA244F"/>
    <w:rsid w:val="00DA44AF"/>
    <w:rsid w:val="00DA6B59"/>
    <w:rsid w:val="00DA6C80"/>
    <w:rsid w:val="00DB27DA"/>
    <w:rsid w:val="00DB2894"/>
    <w:rsid w:val="00DB6853"/>
    <w:rsid w:val="00DC16C3"/>
    <w:rsid w:val="00DC207B"/>
    <w:rsid w:val="00DC21EC"/>
    <w:rsid w:val="00DC29CE"/>
    <w:rsid w:val="00DC5479"/>
    <w:rsid w:val="00DD30A2"/>
    <w:rsid w:val="00DD6762"/>
    <w:rsid w:val="00DE2409"/>
    <w:rsid w:val="00DE683E"/>
    <w:rsid w:val="00DE74A1"/>
    <w:rsid w:val="00DF09FB"/>
    <w:rsid w:val="00DF2FAE"/>
    <w:rsid w:val="00DF3064"/>
    <w:rsid w:val="00E06802"/>
    <w:rsid w:val="00E114BA"/>
    <w:rsid w:val="00E17153"/>
    <w:rsid w:val="00E30D22"/>
    <w:rsid w:val="00E32E59"/>
    <w:rsid w:val="00E513B7"/>
    <w:rsid w:val="00E54ED7"/>
    <w:rsid w:val="00E567E6"/>
    <w:rsid w:val="00E57CE4"/>
    <w:rsid w:val="00E60E68"/>
    <w:rsid w:val="00E6367D"/>
    <w:rsid w:val="00E63BCC"/>
    <w:rsid w:val="00E70E56"/>
    <w:rsid w:val="00E748B5"/>
    <w:rsid w:val="00E87BA1"/>
    <w:rsid w:val="00E910D8"/>
    <w:rsid w:val="00E922EA"/>
    <w:rsid w:val="00EA30E1"/>
    <w:rsid w:val="00EA3F18"/>
    <w:rsid w:val="00EA438A"/>
    <w:rsid w:val="00EA50E2"/>
    <w:rsid w:val="00EB1E76"/>
    <w:rsid w:val="00EB34FC"/>
    <w:rsid w:val="00EC1306"/>
    <w:rsid w:val="00EC68E2"/>
    <w:rsid w:val="00ED48B1"/>
    <w:rsid w:val="00EE502D"/>
    <w:rsid w:val="00EE71DC"/>
    <w:rsid w:val="00EF0FAA"/>
    <w:rsid w:val="00EF1C17"/>
    <w:rsid w:val="00EF2EA6"/>
    <w:rsid w:val="00F029F3"/>
    <w:rsid w:val="00F04212"/>
    <w:rsid w:val="00F061FD"/>
    <w:rsid w:val="00F07F12"/>
    <w:rsid w:val="00F12C82"/>
    <w:rsid w:val="00F15699"/>
    <w:rsid w:val="00F1639A"/>
    <w:rsid w:val="00F17125"/>
    <w:rsid w:val="00F17675"/>
    <w:rsid w:val="00F252D6"/>
    <w:rsid w:val="00F266EE"/>
    <w:rsid w:val="00F26FDA"/>
    <w:rsid w:val="00F34C9D"/>
    <w:rsid w:val="00F3694B"/>
    <w:rsid w:val="00F4788D"/>
    <w:rsid w:val="00F57FFE"/>
    <w:rsid w:val="00F72EF0"/>
    <w:rsid w:val="00F73074"/>
    <w:rsid w:val="00F755F2"/>
    <w:rsid w:val="00F75C86"/>
    <w:rsid w:val="00F80FCB"/>
    <w:rsid w:val="00F83E8F"/>
    <w:rsid w:val="00F85BB2"/>
    <w:rsid w:val="00F86560"/>
    <w:rsid w:val="00F87067"/>
    <w:rsid w:val="00FA79FC"/>
    <w:rsid w:val="00FC1CE3"/>
    <w:rsid w:val="00FC51D4"/>
    <w:rsid w:val="00FD37F1"/>
    <w:rsid w:val="00FE1F9D"/>
    <w:rsid w:val="00FE66F1"/>
    <w:rsid w:val="00FF1964"/>
    <w:rsid w:val="00FF1B66"/>
    <w:rsid w:val="00FF32BA"/>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5794"/>
  <w15:chartTrackingRefBased/>
  <w15:docId w15:val="{B8DC257F-9554-4F2F-BA81-0AEC953E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E76"/>
    <w:rPr>
      <w:sz w:val="16"/>
      <w:szCs w:val="16"/>
    </w:rPr>
  </w:style>
  <w:style w:type="paragraph" w:styleId="CommentText">
    <w:name w:val="annotation text"/>
    <w:basedOn w:val="Normal"/>
    <w:link w:val="CommentTextChar"/>
    <w:uiPriority w:val="99"/>
    <w:semiHidden/>
    <w:unhideWhenUsed/>
    <w:rsid w:val="00EB1E76"/>
    <w:pPr>
      <w:spacing w:line="240" w:lineRule="auto"/>
    </w:pPr>
    <w:rPr>
      <w:sz w:val="20"/>
      <w:szCs w:val="20"/>
    </w:rPr>
  </w:style>
  <w:style w:type="character" w:customStyle="1" w:styleId="CommentTextChar">
    <w:name w:val="Comment Text Char"/>
    <w:basedOn w:val="DefaultParagraphFont"/>
    <w:link w:val="CommentText"/>
    <w:uiPriority w:val="99"/>
    <w:semiHidden/>
    <w:rsid w:val="00EB1E76"/>
    <w:rPr>
      <w:sz w:val="20"/>
      <w:szCs w:val="20"/>
    </w:rPr>
  </w:style>
  <w:style w:type="paragraph" w:styleId="CommentSubject">
    <w:name w:val="annotation subject"/>
    <w:basedOn w:val="CommentText"/>
    <w:next w:val="CommentText"/>
    <w:link w:val="CommentSubjectChar"/>
    <w:uiPriority w:val="99"/>
    <w:semiHidden/>
    <w:unhideWhenUsed/>
    <w:rsid w:val="00EB1E76"/>
    <w:rPr>
      <w:b/>
      <w:bCs/>
    </w:rPr>
  </w:style>
  <w:style w:type="character" w:customStyle="1" w:styleId="CommentSubjectChar">
    <w:name w:val="Comment Subject Char"/>
    <w:basedOn w:val="CommentTextChar"/>
    <w:link w:val="CommentSubject"/>
    <w:uiPriority w:val="99"/>
    <w:semiHidden/>
    <w:rsid w:val="00EB1E76"/>
    <w:rPr>
      <w:b/>
      <w:bCs/>
      <w:sz w:val="20"/>
      <w:szCs w:val="20"/>
    </w:rPr>
  </w:style>
  <w:style w:type="paragraph" w:styleId="BalloonText">
    <w:name w:val="Balloon Text"/>
    <w:basedOn w:val="Normal"/>
    <w:link w:val="BalloonTextChar"/>
    <w:uiPriority w:val="99"/>
    <w:semiHidden/>
    <w:unhideWhenUsed/>
    <w:rsid w:val="00EB1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76"/>
    <w:rPr>
      <w:rFonts w:ascii="Segoe UI" w:hAnsi="Segoe UI" w:cs="Segoe UI"/>
      <w:sz w:val="18"/>
      <w:szCs w:val="18"/>
    </w:rPr>
  </w:style>
  <w:style w:type="paragraph" w:styleId="ListParagraph">
    <w:name w:val="List Paragraph"/>
    <w:basedOn w:val="Normal"/>
    <w:uiPriority w:val="34"/>
    <w:qFormat/>
    <w:rsid w:val="00EB1E76"/>
    <w:pPr>
      <w:ind w:left="720"/>
      <w:contextualSpacing/>
    </w:pPr>
  </w:style>
  <w:style w:type="paragraph" w:styleId="Header">
    <w:name w:val="header"/>
    <w:basedOn w:val="Normal"/>
    <w:link w:val="HeaderChar"/>
    <w:uiPriority w:val="99"/>
    <w:unhideWhenUsed/>
    <w:rsid w:val="00674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2F"/>
  </w:style>
  <w:style w:type="paragraph" w:styleId="Footer">
    <w:name w:val="footer"/>
    <w:basedOn w:val="Normal"/>
    <w:link w:val="FooterChar"/>
    <w:uiPriority w:val="99"/>
    <w:unhideWhenUsed/>
    <w:rsid w:val="00674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2F"/>
  </w:style>
  <w:style w:type="character" w:styleId="Hyperlink">
    <w:name w:val="Hyperlink"/>
    <w:basedOn w:val="DefaultParagraphFont"/>
    <w:uiPriority w:val="99"/>
    <w:unhideWhenUsed/>
    <w:rsid w:val="00450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688895">
      <w:bodyDiv w:val="1"/>
      <w:marLeft w:val="0"/>
      <w:marRight w:val="0"/>
      <w:marTop w:val="0"/>
      <w:marBottom w:val="0"/>
      <w:divBdr>
        <w:top w:val="none" w:sz="0" w:space="0" w:color="auto"/>
        <w:left w:val="none" w:sz="0" w:space="0" w:color="auto"/>
        <w:bottom w:val="none" w:sz="0" w:space="0" w:color="auto"/>
        <w:right w:val="none" w:sz="0" w:space="0" w:color="auto"/>
      </w:divBdr>
      <w:divsChild>
        <w:div w:id="1597329330">
          <w:marLeft w:val="0"/>
          <w:marRight w:val="0"/>
          <w:marTop w:val="0"/>
          <w:marBottom w:val="0"/>
          <w:divBdr>
            <w:top w:val="none" w:sz="0" w:space="0" w:color="auto"/>
            <w:left w:val="none" w:sz="0" w:space="0" w:color="auto"/>
            <w:bottom w:val="none" w:sz="0" w:space="0" w:color="auto"/>
            <w:right w:val="none" w:sz="0" w:space="0" w:color="auto"/>
          </w:divBdr>
        </w:div>
        <w:div w:id="2003848423">
          <w:marLeft w:val="0"/>
          <w:marRight w:val="0"/>
          <w:marTop w:val="0"/>
          <w:marBottom w:val="0"/>
          <w:divBdr>
            <w:top w:val="none" w:sz="0" w:space="0" w:color="auto"/>
            <w:left w:val="none" w:sz="0" w:space="0" w:color="auto"/>
            <w:bottom w:val="none" w:sz="0" w:space="0" w:color="auto"/>
            <w:right w:val="none" w:sz="0" w:space="0" w:color="auto"/>
          </w:divBdr>
        </w:div>
        <w:div w:id="1603301829">
          <w:marLeft w:val="0"/>
          <w:marRight w:val="0"/>
          <w:marTop w:val="0"/>
          <w:marBottom w:val="0"/>
          <w:divBdr>
            <w:top w:val="none" w:sz="0" w:space="0" w:color="auto"/>
            <w:left w:val="none" w:sz="0" w:space="0" w:color="auto"/>
            <w:bottom w:val="none" w:sz="0" w:space="0" w:color="auto"/>
            <w:right w:val="none" w:sz="0" w:space="0" w:color="auto"/>
          </w:divBdr>
          <w:divsChild>
            <w:div w:id="1438986783">
              <w:marLeft w:val="0"/>
              <w:marRight w:val="0"/>
              <w:marTop w:val="0"/>
              <w:marBottom w:val="0"/>
              <w:divBdr>
                <w:top w:val="none" w:sz="0" w:space="0" w:color="auto"/>
                <w:left w:val="none" w:sz="0" w:space="0" w:color="auto"/>
                <w:bottom w:val="none" w:sz="0" w:space="0" w:color="auto"/>
                <w:right w:val="none" w:sz="0" w:space="0" w:color="auto"/>
              </w:divBdr>
            </w:div>
            <w:div w:id="1527211577">
              <w:marLeft w:val="0"/>
              <w:marRight w:val="0"/>
              <w:marTop w:val="0"/>
              <w:marBottom w:val="0"/>
              <w:divBdr>
                <w:top w:val="none" w:sz="0" w:space="0" w:color="auto"/>
                <w:left w:val="none" w:sz="0" w:space="0" w:color="auto"/>
                <w:bottom w:val="none" w:sz="0" w:space="0" w:color="auto"/>
                <w:right w:val="none" w:sz="0" w:space="0" w:color="auto"/>
              </w:divBdr>
            </w:div>
            <w:div w:id="893853895">
              <w:marLeft w:val="0"/>
              <w:marRight w:val="0"/>
              <w:marTop w:val="0"/>
              <w:marBottom w:val="0"/>
              <w:divBdr>
                <w:top w:val="none" w:sz="0" w:space="0" w:color="auto"/>
                <w:left w:val="none" w:sz="0" w:space="0" w:color="auto"/>
                <w:bottom w:val="none" w:sz="0" w:space="0" w:color="auto"/>
                <w:right w:val="none" w:sz="0" w:space="0" w:color="auto"/>
              </w:divBdr>
            </w:div>
            <w:div w:id="364791809">
              <w:marLeft w:val="0"/>
              <w:marRight w:val="0"/>
              <w:marTop w:val="0"/>
              <w:marBottom w:val="0"/>
              <w:divBdr>
                <w:top w:val="none" w:sz="0" w:space="0" w:color="auto"/>
                <w:left w:val="none" w:sz="0" w:space="0" w:color="auto"/>
                <w:bottom w:val="none" w:sz="0" w:space="0" w:color="auto"/>
                <w:right w:val="none" w:sz="0" w:space="0" w:color="auto"/>
              </w:divBdr>
            </w:div>
            <w:div w:id="1846550852">
              <w:marLeft w:val="0"/>
              <w:marRight w:val="0"/>
              <w:marTop w:val="0"/>
              <w:marBottom w:val="0"/>
              <w:divBdr>
                <w:top w:val="none" w:sz="0" w:space="0" w:color="auto"/>
                <w:left w:val="none" w:sz="0" w:space="0" w:color="auto"/>
                <w:bottom w:val="none" w:sz="0" w:space="0" w:color="auto"/>
                <w:right w:val="none" w:sz="0" w:space="0" w:color="auto"/>
              </w:divBdr>
            </w:div>
            <w:div w:id="10730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6605">
      <w:bodyDiv w:val="1"/>
      <w:marLeft w:val="0"/>
      <w:marRight w:val="0"/>
      <w:marTop w:val="0"/>
      <w:marBottom w:val="0"/>
      <w:divBdr>
        <w:top w:val="none" w:sz="0" w:space="0" w:color="auto"/>
        <w:left w:val="none" w:sz="0" w:space="0" w:color="auto"/>
        <w:bottom w:val="none" w:sz="0" w:space="0" w:color="auto"/>
        <w:right w:val="none" w:sz="0" w:space="0" w:color="auto"/>
      </w:divBdr>
      <w:divsChild>
        <w:div w:id="110171626">
          <w:marLeft w:val="0"/>
          <w:marRight w:val="0"/>
          <w:marTop w:val="0"/>
          <w:marBottom w:val="0"/>
          <w:divBdr>
            <w:top w:val="none" w:sz="0" w:space="0" w:color="auto"/>
            <w:left w:val="none" w:sz="0" w:space="0" w:color="auto"/>
            <w:bottom w:val="none" w:sz="0" w:space="0" w:color="auto"/>
            <w:right w:val="none" w:sz="0" w:space="0" w:color="auto"/>
          </w:divBdr>
        </w:div>
        <w:div w:id="726149421">
          <w:marLeft w:val="0"/>
          <w:marRight w:val="0"/>
          <w:marTop w:val="0"/>
          <w:marBottom w:val="0"/>
          <w:divBdr>
            <w:top w:val="none" w:sz="0" w:space="0" w:color="auto"/>
            <w:left w:val="none" w:sz="0" w:space="0" w:color="auto"/>
            <w:bottom w:val="none" w:sz="0" w:space="0" w:color="auto"/>
            <w:right w:val="none" w:sz="0" w:space="0" w:color="auto"/>
          </w:divBdr>
        </w:div>
        <w:div w:id="782502674">
          <w:marLeft w:val="0"/>
          <w:marRight w:val="0"/>
          <w:marTop w:val="0"/>
          <w:marBottom w:val="0"/>
          <w:divBdr>
            <w:top w:val="none" w:sz="0" w:space="0" w:color="auto"/>
            <w:left w:val="none" w:sz="0" w:space="0" w:color="auto"/>
            <w:bottom w:val="none" w:sz="0" w:space="0" w:color="auto"/>
            <w:right w:val="none" w:sz="0" w:space="0" w:color="auto"/>
          </w:divBdr>
        </w:div>
        <w:div w:id="838352889">
          <w:marLeft w:val="0"/>
          <w:marRight w:val="0"/>
          <w:marTop w:val="0"/>
          <w:marBottom w:val="0"/>
          <w:divBdr>
            <w:top w:val="none" w:sz="0" w:space="0" w:color="auto"/>
            <w:left w:val="none" w:sz="0" w:space="0" w:color="auto"/>
            <w:bottom w:val="none" w:sz="0" w:space="0" w:color="auto"/>
            <w:right w:val="none" w:sz="0" w:space="0" w:color="auto"/>
          </w:divBdr>
        </w:div>
        <w:div w:id="993143803">
          <w:marLeft w:val="0"/>
          <w:marRight w:val="0"/>
          <w:marTop w:val="0"/>
          <w:marBottom w:val="0"/>
          <w:divBdr>
            <w:top w:val="none" w:sz="0" w:space="0" w:color="auto"/>
            <w:left w:val="none" w:sz="0" w:space="0" w:color="auto"/>
            <w:bottom w:val="none" w:sz="0" w:space="0" w:color="auto"/>
            <w:right w:val="none" w:sz="0" w:space="0" w:color="auto"/>
          </w:divBdr>
        </w:div>
        <w:div w:id="1048648896">
          <w:marLeft w:val="0"/>
          <w:marRight w:val="0"/>
          <w:marTop w:val="0"/>
          <w:marBottom w:val="0"/>
          <w:divBdr>
            <w:top w:val="none" w:sz="0" w:space="0" w:color="auto"/>
            <w:left w:val="none" w:sz="0" w:space="0" w:color="auto"/>
            <w:bottom w:val="none" w:sz="0" w:space="0" w:color="auto"/>
            <w:right w:val="none" w:sz="0" w:space="0" w:color="auto"/>
          </w:divBdr>
        </w:div>
        <w:div w:id="1074815907">
          <w:marLeft w:val="0"/>
          <w:marRight w:val="0"/>
          <w:marTop w:val="0"/>
          <w:marBottom w:val="0"/>
          <w:divBdr>
            <w:top w:val="none" w:sz="0" w:space="0" w:color="auto"/>
            <w:left w:val="none" w:sz="0" w:space="0" w:color="auto"/>
            <w:bottom w:val="none" w:sz="0" w:space="0" w:color="auto"/>
            <w:right w:val="none" w:sz="0" w:space="0" w:color="auto"/>
          </w:divBdr>
        </w:div>
        <w:div w:id="1145927436">
          <w:marLeft w:val="0"/>
          <w:marRight w:val="0"/>
          <w:marTop w:val="0"/>
          <w:marBottom w:val="0"/>
          <w:divBdr>
            <w:top w:val="none" w:sz="0" w:space="0" w:color="auto"/>
            <w:left w:val="none" w:sz="0" w:space="0" w:color="auto"/>
            <w:bottom w:val="none" w:sz="0" w:space="0" w:color="auto"/>
            <w:right w:val="none" w:sz="0" w:space="0" w:color="auto"/>
          </w:divBdr>
        </w:div>
        <w:div w:id="1237933758">
          <w:marLeft w:val="0"/>
          <w:marRight w:val="0"/>
          <w:marTop w:val="0"/>
          <w:marBottom w:val="0"/>
          <w:divBdr>
            <w:top w:val="none" w:sz="0" w:space="0" w:color="auto"/>
            <w:left w:val="none" w:sz="0" w:space="0" w:color="auto"/>
            <w:bottom w:val="none" w:sz="0" w:space="0" w:color="auto"/>
            <w:right w:val="none" w:sz="0" w:space="0" w:color="auto"/>
          </w:divBdr>
        </w:div>
        <w:div w:id="1327323581">
          <w:marLeft w:val="0"/>
          <w:marRight w:val="0"/>
          <w:marTop w:val="0"/>
          <w:marBottom w:val="0"/>
          <w:divBdr>
            <w:top w:val="none" w:sz="0" w:space="0" w:color="auto"/>
            <w:left w:val="none" w:sz="0" w:space="0" w:color="auto"/>
            <w:bottom w:val="none" w:sz="0" w:space="0" w:color="auto"/>
            <w:right w:val="none" w:sz="0" w:space="0" w:color="auto"/>
          </w:divBdr>
        </w:div>
        <w:div w:id="1890455414">
          <w:marLeft w:val="0"/>
          <w:marRight w:val="0"/>
          <w:marTop w:val="0"/>
          <w:marBottom w:val="0"/>
          <w:divBdr>
            <w:top w:val="none" w:sz="0" w:space="0" w:color="auto"/>
            <w:left w:val="none" w:sz="0" w:space="0" w:color="auto"/>
            <w:bottom w:val="none" w:sz="0" w:space="0" w:color="auto"/>
            <w:right w:val="none" w:sz="0" w:space="0" w:color="auto"/>
          </w:divBdr>
        </w:div>
      </w:divsChild>
    </w:div>
    <w:div w:id="1708947298">
      <w:bodyDiv w:val="1"/>
      <w:marLeft w:val="0"/>
      <w:marRight w:val="0"/>
      <w:marTop w:val="0"/>
      <w:marBottom w:val="0"/>
      <w:divBdr>
        <w:top w:val="none" w:sz="0" w:space="0" w:color="auto"/>
        <w:left w:val="none" w:sz="0" w:space="0" w:color="auto"/>
        <w:bottom w:val="none" w:sz="0" w:space="0" w:color="auto"/>
        <w:right w:val="none" w:sz="0" w:space="0" w:color="auto"/>
      </w:divBdr>
      <w:divsChild>
        <w:div w:id="590091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5241">
              <w:marLeft w:val="0"/>
              <w:marRight w:val="0"/>
              <w:marTop w:val="0"/>
              <w:marBottom w:val="0"/>
              <w:divBdr>
                <w:top w:val="none" w:sz="0" w:space="0" w:color="auto"/>
                <w:left w:val="none" w:sz="0" w:space="0" w:color="auto"/>
                <w:bottom w:val="none" w:sz="0" w:space="0" w:color="auto"/>
                <w:right w:val="none" w:sz="0" w:space="0" w:color="auto"/>
              </w:divBdr>
              <w:divsChild>
                <w:div w:id="63769484">
                  <w:marLeft w:val="0"/>
                  <w:marRight w:val="0"/>
                  <w:marTop w:val="0"/>
                  <w:marBottom w:val="0"/>
                  <w:divBdr>
                    <w:top w:val="none" w:sz="0" w:space="0" w:color="auto"/>
                    <w:left w:val="none" w:sz="0" w:space="0" w:color="auto"/>
                    <w:bottom w:val="none" w:sz="0" w:space="0" w:color="auto"/>
                    <w:right w:val="none" w:sz="0" w:space="0" w:color="auto"/>
                  </w:divBdr>
                  <w:divsChild>
                    <w:div w:id="1055852187">
                      <w:marLeft w:val="0"/>
                      <w:marRight w:val="0"/>
                      <w:marTop w:val="0"/>
                      <w:marBottom w:val="0"/>
                      <w:divBdr>
                        <w:top w:val="none" w:sz="0" w:space="0" w:color="auto"/>
                        <w:left w:val="none" w:sz="0" w:space="0" w:color="auto"/>
                        <w:bottom w:val="none" w:sz="0" w:space="0" w:color="auto"/>
                        <w:right w:val="none" w:sz="0" w:space="0" w:color="auto"/>
                      </w:divBdr>
                      <w:divsChild>
                        <w:div w:id="1844583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0088589">
                              <w:marLeft w:val="0"/>
                              <w:marRight w:val="0"/>
                              <w:marTop w:val="0"/>
                              <w:marBottom w:val="0"/>
                              <w:divBdr>
                                <w:top w:val="none" w:sz="0" w:space="0" w:color="auto"/>
                                <w:left w:val="none" w:sz="0" w:space="0" w:color="auto"/>
                                <w:bottom w:val="none" w:sz="0" w:space="0" w:color="auto"/>
                                <w:right w:val="none" w:sz="0" w:space="0" w:color="auto"/>
                              </w:divBdr>
                              <w:divsChild>
                                <w:div w:id="1453943126">
                                  <w:marLeft w:val="0"/>
                                  <w:marRight w:val="0"/>
                                  <w:marTop w:val="0"/>
                                  <w:marBottom w:val="0"/>
                                  <w:divBdr>
                                    <w:top w:val="none" w:sz="0" w:space="0" w:color="auto"/>
                                    <w:left w:val="none" w:sz="0" w:space="0" w:color="auto"/>
                                    <w:bottom w:val="none" w:sz="0" w:space="0" w:color="auto"/>
                                    <w:right w:val="none" w:sz="0" w:space="0" w:color="auto"/>
                                  </w:divBdr>
                                </w:div>
                                <w:div w:id="756633395">
                                  <w:marLeft w:val="0"/>
                                  <w:marRight w:val="0"/>
                                  <w:marTop w:val="0"/>
                                  <w:marBottom w:val="0"/>
                                  <w:divBdr>
                                    <w:top w:val="none" w:sz="0" w:space="0" w:color="auto"/>
                                    <w:left w:val="none" w:sz="0" w:space="0" w:color="auto"/>
                                    <w:bottom w:val="none" w:sz="0" w:space="0" w:color="auto"/>
                                    <w:right w:val="none" w:sz="0" w:space="0" w:color="auto"/>
                                  </w:divBdr>
                                </w:div>
                                <w:div w:id="1621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org/tools/future/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C3D2-0C4E-4DC5-9E8E-6A6C4929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6028</TotalTime>
  <Pages>20</Pages>
  <Words>6047</Words>
  <Characters>34473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dc:creator>
  <cp:keywords/>
  <dc:description/>
  <cp:lastModifiedBy>Shana</cp:lastModifiedBy>
  <cp:revision>38</cp:revision>
  <cp:lastPrinted>2020-09-26T00:27:00Z</cp:lastPrinted>
  <dcterms:created xsi:type="dcterms:W3CDTF">2020-09-09T19:19:00Z</dcterms:created>
  <dcterms:modified xsi:type="dcterms:W3CDTF">2020-11-01T22:55:00Z</dcterms:modified>
</cp:coreProperties>
</file>